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282" w:rsidRPr="00840096" w:rsidRDefault="00105282" w:rsidP="00105282">
      <w:pPr>
        <w:jc w:val="both"/>
        <w:rPr>
          <w:rFonts w:ascii="Segoe UI" w:hAnsi="Segoe UI" w:cs="Segoe UI"/>
          <w:iCs/>
          <w:snapToGrid w:val="0"/>
          <w:sz w:val="22"/>
          <w:szCs w:val="22"/>
        </w:rPr>
      </w:pPr>
      <w:r w:rsidRPr="00840096">
        <w:rPr>
          <w:rFonts w:ascii="Segoe UI" w:hAnsi="Segoe UI" w:cs="Segoe UI"/>
          <w:iCs/>
          <w:snapToGrid w:val="0"/>
          <w:sz w:val="22"/>
          <w:szCs w:val="22"/>
        </w:rPr>
        <w:t xml:space="preserve">Občina Domžale, Ljubljanska </w:t>
      </w:r>
      <w:r w:rsidR="009F0B6B">
        <w:rPr>
          <w:rFonts w:ascii="Segoe UI" w:hAnsi="Segoe UI" w:cs="Segoe UI"/>
          <w:iCs/>
          <w:snapToGrid w:val="0"/>
          <w:sz w:val="22"/>
          <w:szCs w:val="22"/>
        </w:rPr>
        <w:t xml:space="preserve">cesta </w:t>
      </w:r>
      <w:r w:rsidRPr="00840096">
        <w:rPr>
          <w:rFonts w:ascii="Segoe UI" w:hAnsi="Segoe UI" w:cs="Segoe UI"/>
          <w:iCs/>
          <w:snapToGrid w:val="0"/>
          <w:sz w:val="22"/>
          <w:szCs w:val="22"/>
        </w:rPr>
        <w:t>69, 1230 Domžale na podlagi določil Zakona o javnih financah (</w:t>
      </w:r>
      <w:r w:rsidR="009F0B6B" w:rsidRPr="009F0B6B">
        <w:rPr>
          <w:rFonts w:ascii="Segoe UI" w:hAnsi="Segoe UI" w:cs="Segoe UI"/>
          <w:iCs/>
          <w:snapToGrid w:val="0"/>
          <w:sz w:val="22"/>
          <w:szCs w:val="22"/>
        </w:rPr>
        <w:t>Uradni list RS, št. 11/11 – uradno prečiščeno besedilo, 14/13 – popr., 101/13, 55/</w:t>
      </w:r>
      <w:r w:rsidR="009F0B6B">
        <w:rPr>
          <w:rFonts w:ascii="Segoe UI" w:hAnsi="Segoe UI" w:cs="Segoe UI"/>
          <w:iCs/>
          <w:snapToGrid w:val="0"/>
          <w:sz w:val="22"/>
          <w:szCs w:val="22"/>
        </w:rPr>
        <w:t>15 – ZFisP in 96/15 – ZIPRS1617</w:t>
      </w:r>
      <w:r w:rsidRPr="00840096">
        <w:rPr>
          <w:rFonts w:ascii="Segoe UI" w:hAnsi="Segoe UI" w:cs="Segoe UI"/>
          <w:iCs/>
          <w:snapToGrid w:val="0"/>
          <w:sz w:val="22"/>
          <w:szCs w:val="22"/>
        </w:rPr>
        <w:t>), Odloka o proračunu Občine Domžale za leto 201</w:t>
      </w:r>
      <w:r w:rsidR="009F0B6B">
        <w:rPr>
          <w:rFonts w:ascii="Segoe UI" w:hAnsi="Segoe UI" w:cs="Segoe UI"/>
          <w:iCs/>
          <w:snapToGrid w:val="0"/>
          <w:sz w:val="22"/>
          <w:szCs w:val="22"/>
        </w:rPr>
        <w:t>7</w:t>
      </w:r>
      <w:r w:rsidRPr="00840096">
        <w:rPr>
          <w:rFonts w:ascii="Segoe UI" w:hAnsi="Segoe UI" w:cs="Segoe UI"/>
          <w:iCs/>
          <w:snapToGrid w:val="0"/>
          <w:sz w:val="22"/>
          <w:szCs w:val="22"/>
        </w:rPr>
        <w:t xml:space="preserve"> (Ur. vestnik Občine Domžale št. </w:t>
      </w:r>
      <w:r w:rsidR="009F0B6B">
        <w:rPr>
          <w:rFonts w:ascii="Segoe UI" w:hAnsi="Segoe UI" w:cs="Segoe UI"/>
          <w:iCs/>
          <w:snapToGrid w:val="0"/>
          <w:sz w:val="22"/>
          <w:szCs w:val="22"/>
        </w:rPr>
        <w:t>9/16 in 1/17</w:t>
      </w:r>
      <w:r w:rsidR="0060044C" w:rsidRPr="00840096">
        <w:rPr>
          <w:rFonts w:ascii="Segoe UI" w:hAnsi="Segoe UI" w:cs="Segoe UI"/>
          <w:iCs/>
          <w:snapToGrid w:val="0"/>
          <w:sz w:val="22"/>
          <w:szCs w:val="22"/>
        </w:rPr>
        <w:t>)</w:t>
      </w:r>
      <w:r w:rsidRPr="00840096">
        <w:rPr>
          <w:rFonts w:ascii="Segoe UI" w:hAnsi="Segoe UI" w:cs="Segoe UI"/>
          <w:iCs/>
          <w:snapToGrid w:val="0"/>
          <w:sz w:val="22"/>
          <w:szCs w:val="22"/>
        </w:rPr>
        <w:t xml:space="preserve"> </w:t>
      </w:r>
      <w:r w:rsidR="00811C4D" w:rsidRPr="00840096">
        <w:rPr>
          <w:rFonts w:ascii="Segoe UI" w:hAnsi="Segoe UI" w:cs="Segoe UI"/>
          <w:iCs/>
          <w:snapToGrid w:val="0"/>
          <w:sz w:val="22"/>
          <w:szCs w:val="22"/>
        </w:rPr>
        <w:t>ter</w:t>
      </w:r>
      <w:r w:rsidRPr="00840096">
        <w:rPr>
          <w:rFonts w:ascii="Segoe UI" w:hAnsi="Segoe UI" w:cs="Segoe UI"/>
          <w:iCs/>
          <w:snapToGrid w:val="0"/>
          <w:sz w:val="22"/>
          <w:szCs w:val="22"/>
        </w:rPr>
        <w:t xml:space="preserve"> Pravilnika o dodeljevanju sredstev za spodbujanje razvoja</w:t>
      </w:r>
      <w:r w:rsidR="00811C4D" w:rsidRPr="00840096">
        <w:rPr>
          <w:rFonts w:ascii="Segoe UI" w:hAnsi="Segoe UI" w:cs="Segoe UI"/>
          <w:iCs/>
          <w:snapToGrid w:val="0"/>
          <w:sz w:val="22"/>
          <w:szCs w:val="22"/>
        </w:rPr>
        <w:t xml:space="preserve"> podjetništva </w:t>
      </w:r>
      <w:r w:rsidRPr="00840096">
        <w:rPr>
          <w:rFonts w:ascii="Segoe UI" w:hAnsi="Segoe UI" w:cs="Segoe UI"/>
          <w:iCs/>
          <w:snapToGrid w:val="0"/>
          <w:sz w:val="22"/>
          <w:szCs w:val="22"/>
        </w:rPr>
        <w:t>v občini Domžale (U</w:t>
      </w:r>
      <w:r w:rsidR="00247170" w:rsidRPr="00840096">
        <w:rPr>
          <w:rFonts w:ascii="Segoe UI" w:hAnsi="Segoe UI" w:cs="Segoe UI"/>
          <w:iCs/>
          <w:snapToGrid w:val="0"/>
          <w:sz w:val="22"/>
          <w:szCs w:val="22"/>
        </w:rPr>
        <w:t>r. vestnik Občine Domžale, št. 3</w:t>
      </w:r>
      <w:r w:rsidR="004017F0">
        <w:rPr>
          <w:rFonts w:ascii="Segoe UI" w:hAnsi="Segoe UI" w:cs="Segoe UI"/>
          <w:iCs/>
          <w:snapToGrid w:val="0"/>
          <w:sz w:val="22"/>
          <w:szCs w:val="22"/>
        </w:rPr>
        <w:t>/15)</w:t>
      </w:r>
      <w:r w:rsidRPr="00840096">
        <w:rPr>
          <w:rFonts w:ascii="Segoe UI" w:hAnsi="Segoe UI" w:cs="Segoe UI"/>
          <w:iCs/>
          <w:snapToGrid w:val="0"/>
          <w:sz w:val="22"/>
          <w:szCs w:val="22"/>
        </w:rPr>
        <w:t>, objavlja</w:t>
      </w:r>
    </w:p>
    <w:p w:rsidR="00105282" w:rsidRPr="00840096" w:rsidRDefault="00105282" w:rsidP="00105282">
      <w:pPr>
        <w:jc w:val="both"/>
        <w:rPr>
          <w:rFonts w:ascii="Segoe UI" w:hAnsi="Segoe UI" w:cs="Segoe UI"/>
          <w:iCs/>
          <w:snapToGrid w:val="0"/>
          <w:sz w:val="22"/>
          <w:szCs w:val="22"/>
        </w:rPr>
      </w:pPr>
    </w:p>
    <w:p w:rsidR="00105282" w:rsidRPr="00840096" w:rsidRDefault="009F0B6B" w:rsidP="00105282">
      <w:pPr>
        <w:pStyle w:val="Naslov1"/>
        <w:rPr>
          <w:rFonts w:ascii="Segoe UI" w:hAnsi="Segoe UI" w:cs="Segoe UI"/>
          <w:b w:val="0"/>
          <w:i w:val="0"/>
          <w:iCs/>
          <w:sz w:val="22"/>
          <w:szCs w:val="22"/>
        </w:rPr>
      </w:pPr>
      <w:r>
        <w:rPr>
          <w:rFonts w:ascii="Segoe UI" w:hAnsi="Segoe UI" w:cs="Segoe UI"/>
          <w:i w:val="0"/>
          <w:iCs/>
          <w:sz w:val="22"/>
          <w:szCs w:val="22"/>
        </w:rPr>
        <w:t>JAVNI RAZPIS</w:t>
      </w:r>
    </w:p>
    <w:p w:rsidR="00105282" w:rsidRPr="00840096" w:rsidRDefault="00105282" w:rsidP="00105282">
      <w:pPr>
        <w:jc w:val="center"/>
        <w:rPr>
          <w:rFonts w:ascii="Segoe UI" w:hAnsi="Segoe UI" w:cs="Segoe UI"/>
          <w:b/>
          <w:iCs/>
          <w:sz w:val="22"/>
          <w:szCs w:val="22"/>
        </w:rPr>
      </w:pPr>
      <w:r w:rsidRPr="00840096">
        <w:rPr>
          <w:rFonts w:ascii="Segoe UI" w:hAnsi="Segoe UI" w:cs="Segoe UI"/>
          <w:b/>
          <w:iCs/>
          <w:sz w:val="22"/>
          <w:szCs w:val="22"/>
        </w:rPr>
        <w:t>ZA POSOJILA S SUBVENCIONIRANO OBRESTNO MERO ZA SPODBUJANJE RAZVOJA PODJETNIŠT</w:t>
      </w:r>
      <w:r w:rsidR="0002202C">
        <w:rPr>
          <w:rFonts w:ascii="Segoe UI" w:hAnsi="Segoe UI" w:cs="Segoe UI"/>
          <w:b/>
          <w:iCs/>
          <w:sz w:val="22"/>
          <w:szCs w:val="22"/>
        </w:rPr>
        <w:t>VA V OBČINI DOMŽALE ZA LETO 2018</w:t>
      </w:r>
    </w:p>
    <w:p w:rsidR="00105282" w:rsidRPr="00840096" w:rsidRDefault="00105282" w:rsidP="00105282">
      <w:pPr>
        <w:jc w:val="center"/>
        <w:rPr>
          <w:rFonts w:ascii="Segoe UI" w:hAnsi="Segoe UI" w:cs="Segoe UI"/>
          <w:b/>
          <w:iCs/>
          <w:sz w:val="22"/>
          <w:szCs w:val="22"/>
        </w:rPr>
      </w:pPr>
    </w:p>
    <w:p w:rsidR="00105282" w:rsidRPr="00840096" w:rsidRDefault="00105282" w:rsidP="00105282">
      <w:pPr>
        <w:jc w:val="center"/>
        <w:rPr>
          <w:rFonts w:ascii="Segoe UI" w:hAnsi="Segoe UI" w:cs="Segoe UI"/>
          <w:b/>
          <w:iCs/>
          <w:sz w:val="22"/>
          <w:szCs w:val="22"/>
        </w:rPr>
      </w:pPr>
    </w:p>
    <w:p w:rsidR="00105282" w:rsidRPr="00840096" w:rsidRDefault="00B85409" w:rsidP="00B85409">
      <w:pPr>
        <w:pStyle w:val="Preformatted"/>
        <w:numPr>
          <w:ilvl w:val="0"/>
          <w:numId w:val="8"/>
        </w:numPr>
        <w:tabs>
          <w:tab w:val="clear" w:pos="9590"/>
        </w:tabs>
        <w:jc w:val="both"/>
        <w:rPr>
          <w:rFonts w:ascii="Segoe UI" w:hAnsi="Segoe UI" w:cs="Segoe UI"/>
          <w:b/>
          <w:iCs/>
          <w:sz w:val="22"/>
          <w:szCs w:val="22"/>
          <w:u w:val="single"/>
        </w:rPr>
      </w:pPr>
      <w:r>
        <w:rPr>
          <w:rFonts w:ascii="Segoe UI" w:hAnsi="Segoe UI" w:cs="Segoe UI"/>
          <w:b/>
          <w:iCs/>
          <w:sz w:val="22"/>
          <w:szCs w:val="22"/>
          <w:u w:val="single"/>
        </w:rPr>
        <w:t>RAZPISANA SREDSTVA</w:t>
      </w:r>
    </w:p>
    <w:p w:rsidR="00105282" w:rsidRPr="00840096" w:rsidRDefault="00105282" w:rsidP="00105282">
      <w:pPr>
        <w:jc w:val="both"/>
        <w:rPr>
          <w:rFonts w:ascii="Segoe UI" w:hAnsi="Segoe UI" w:cs="Segoe UI"/>
          <w:iCs/>
          <w:sz w:val="22"/>
          <w:szCs w:val="22"/>
        </w:rPr>
      </w:pPr>
    </w:p>
    <w:p w:rsidR="00B85409" w:rsidRDefault="009B6E6F" w:rsidP="00B85409">
      <w:pPr>
        <w:jc w:val="both"/>
        <w:rPr>
          <w:rFonts w:ascii="Segoe UI" w:hAnsi="Segoe UI" w:cs="Segoe UI"/>
          <w:iCs/>
          <w:sz w:val="22"/>
          <w:szCs w:val="22"/>
        </w:rPr>
      </w:pPr>
      <w:r w:rsidRPr="004017F0">
        <w:rPr>
          <w:rFonts w:ascii="Segoe UI" w:hAnsi="Segoe UI" w:cs="Segoe UI"/>
          <w:iCs/>
          <w:snapToGrid w:val="0"/>
          <w:sz w:val="22"/>
          <w:szCs w:val="22"/>
        </w:rPr>
        <w:t>Razpisana vsota posojil</w:t>
      </w:r>
      <w:r w:rsidR="00105282" w:rsidRPr="004017F0">
        <w:rPr>
          <w:rFonts w:ascii="Segoe UI" w:hAnsi="Segoe UI" w:cs="Segoe UI"/>
          <w:iCs/>
          <w:snapToGrid w:val="0"/>
          <w:sz w:val="22"/>
          <w:szCs w:val="22"/>
        </w:rPr>
        <w:t xml:space="preserve"> </w:t>
      </w:r>
      <w:r w:rsidRPr="004017F0">
        <w:rPr>
          <w:rFonts w:ascii="Segoe UI" w:hAnsi="Segoe UI" w:cs="Segoe UI"/>
          <w:iCs/>
          <w:snapToGrid w:val="0"/>
          <w:sz w:val="22"/>
          <w:szCs w:val="22"/>
        </w:rPr>
        <w:t xml:space="preserve">znaša </w:t>
      </w:r>
      <w:r w:rsidR="004017F0" w:rsidRPr="00607637">
        <w:rPr>
          <w:rFonts w:ascii="Segoe UI" w:hAnsi="Segoe UI" w:cs="Segoe UI"/>
          <w:b/>
          <w:iCs/>
          <w:snapToGrid w:val="0"/>
          <w:sz w:val="22"/>
          <w:szCs w:val="22"/>
        </w:rPr>
        <w:t>4</w:t>
      </w:r>
      <w:r w:rsidR="00AF3EBD" w:rsidRPr="00607637">
        <w:rPr>
          <w:rFonts w:ascii="Segoe UI" w:hAnsi="Segoe UI" w:cs="Segoe UI"/>
          <w:b/>
          <w:iCs/>
          <w:snapToGrid w:val="0"/>
          <w:sz w:val="22"/>
          <w:szCs w:val="22"/>
        </w:rPr>
        <w:t>32.657</w:t>
      </w:r>
      <w:r w:rsidRPr="00607637">
        <w:rPr>
          <w:rFonts w:ascii="Segoe UI" w:hAnsi="Segoe UI" w:cs="Segoe UI"/>
          <w:b/>
          <w:iCs/>
          <w:snapToGrid w:val="0"/>
          <w:sz w:val="22"/>
          <w:szCs w:val="22"/>
        </w:rPr>
        <w:t>,00</w:t>
      </w:r>
      <w:r w:rsidR="00105282" w:rsidRPr="00607637">
        <w:rPr>
          <w:rFonts w:ascii="Segoe UI" w:hAnsi="Segoe UI" w:cs="Segoe UI"/>
          <w:b/>
          <w:iCs/>
          <w:snapToGrid w:val="0"/>
          <w:sz w:val="22"/>
          <w:szCs w:val="22"/>
        </w:rPr>
        <w:t xml:space="preserve"> EUR</w:t>
      </w:r>
      <w:r w:rsidR="00105282" w:rsidRPr="00607637">
        <w:rPr>
          <w:rFonts w:ascii="Segoe UI" w:hAnsi="Segoe UI" w:cs="Segoe UI"/>
          <w:iCs/>
          <w:snapToGrid w:val="0"/>
          <w:sz w:val="22"/>
          <w:szCs w:val="22"/>
        </w:rPr>
        <w:t xml:space="preserve">. Posojila se plasirajo preko </w:t>
      </w:r>
      <w:r w:rsidR="00AB651A" w:rsidRPr="00607637">
        <w:rPr>
          <w:rFonts w:ascii="Segoe UI" w:hAnsi="Segoe UI" w:cs="Segoe UI"/>
          <w:b/>
          <w:iCs/>
          <w:snapToGrid w:val="0"/>
          <w:sz w:val="22"/>
          <w:szCs w:val="22"/>
        </w:rPr>
        <w:t xml:space="preserve">NOVE LJUBLJANSKE BANKE </w:t>
      </w:r>
      <w:r w:rsidR="004017F0" w:rsidRPr="00607637">
        <w:rPr>
          <w:rFonts w:ascii="Segoe UI" w:hAnsi="Segoe UI" w:cs="Segoe UI"/>
          <w:b/>
          <w:iCs/>
          <w:snapToGrid w:val="0"/>
          <w:sz w:val="22"/>
          <w:szCs w:val="22"/>
        </w:rPr>
        <w:t xml:space="preserve">d. d. Ljubljana </w:t>
      </w:r>
      <w:r w:rsidR="00105282" w:rsidRPr="00607637">
        <w:rPr>
          <w:rFonts w:ascii="Segoe UI" w:hAnsi="Segoe UI" w:cs="Segoe UI"/>
          <w:iCs/>
          <w:snapToGrid w:val="0"/>
          <w:sz w:val="22"/>
          <w:szCs w:val="22"/>
        </w:rPr>
        <w:t>(v nadaljevanju</w:t>
      </w:r>
      <w:r w:rsidR="00105282" w:rsidRPr="004017F0">
        <w:rPr>
          <w:rFonts w:ascii="Segoe UI" w:hAnsi="Segoe UI" w:cs="Segoe UI"/>
          <w:iCs/>
          <w:snapToGrid w:val="0"/>
          <w:sz w:val="22"/>
          <w:szCs w:val="22"/>
        </w:rPr>
        <w:t xml:space="preserve">: banka), </w:t>
      </w:r>
      <w:r w:rsidR="00105282" w:rsidRPr="004017F0">
        <w:rPr>
          <w:rFonts w:ascii="Segoe UI" w:hAnsi="Segoe UI" w:cs="Segoe UI"/>
          <w:iCs/>
          <w:sz w:val="22"/>
          <w:szCs w:val="22"/>
        </w:rPr>
        <w:t>s katero Občina Domžale sklene ustrezno pogodbo</w:t>
      </w:r>
      <w:r w:rsidR="00105282" w:rsidRPr="004017F0">
        <w:rPr>
          <w:rFonts w:ascii="Segoe UI" w:hAnsi="Segoe UI" w:cs="Segoe UI"/>
          <w:bCs/>
          <w:iCs/>
          <w:sz w:val="22"/>
          <w:szCs w:val="22"/>
        </w:rPr>
        <w:t xml:space="preserve"> o medsebojnem sodelovanju pri odobravanju dolgoročnih posojil</w:t>
      </w:r>
      <w:r w:rsidRPr="004017F0">
        <w:rPr>
          <w:rFonts w:ascii="Segoe UI" w:hAnsi="Segoe UI" w:cs="Segoe UI"/>
          <w:iCs/>
          <w:sz w:val="22"/>
          <w:szCs w:val="22"/>
        </w:rPr>
        <w:t>.</w:t>
      </w:r>
    </w:p>
    <w:p w:rsidR="00B85409" w:rsidRDefault="00B85409" w:rsidP="00B85409">
      <w:pPr>
        <w:jc w:val="both"/>
        <w:rPr>
          <w:rFonts w:ascii="Segoe UI" w:hAnsi="Segoe UI" w:cs="Segoe UI"/>
          <w:iCs/>
          <w:sz w:val="22"/>
          <w:szCs w:val="22"/>
        </w:rPr>
      </w:pPr>
    </w:p>
    <w:p w:rsidR="00105282" w:rsidRPr="00B85409" w:rsidRDefault="00B85409" w:rsidP="00B85409">
      <w:pPr>
        <w:pStyle w:val="Odstavekseznama"/>
        <w:numPr>
          <w:ilvl w:val="0"/>
          <w:numId w:val="8"/>
        </w:numPr>
        <w:jc w:val="both"/>
        <w:rPr>
          <w:rFonts w:ascii="Segoe UI" w:hAnsi="Segoe UI" w:cs="Segoe UI"/>
          <w:iCs/>
          <w:sz w:val="22"/>
          <w:szCs w:val="22"/>
        </w:rPr>
      </w:pPr>
      <w:r>
        <w:rPr>
          <w:rFonts w:ascii="Segoe UI" w:hAnsi="Segoe UI" w:cs="Segoe UI"/>
          <w:b/>
          <w:iCs/>
          <w:sz w:val="22"/>
          <w:szCs w:val="22"/>
          <w:u w:val="single"/>
        </w:rPr>
        <w:t>UPRAVIČENI STROŠKI</w:t>
      </w:r>
    </w:p>
    <w:p w:rsidR="00105282" w:rsidRPr="00840096" w:rsidRDefault="00105282" w:rsidP="00105282">
      <w:pPr>
        <w:jc w:val="both"/>
        <w:rPr>
          <w:rFonts w:ascii="Segoe UI" w:hAnsi="Segoe UI" w:cs="Segoe UI"/>
          <w:iCs/>
          <w:sz w:val="22"/>
          <w:szCs w:val="22"/>
        </w:rPr>
      </w:pPr>
    </w:p>
    <w:p w:rsidR="00105282" w:rsidRPr="00840096" w:rsidRDefault="009B6E6F" w:rsidP="00105282">
      <w:pPr>
        <w:jc w:val="both"/>
        <w:rPr>
          <w:rFonts w:ascii="Segoe UI" w:hAnsi="Segoe UI" w:cs="Segoe UI"/>
          <w:iCs/>
          <w:sz w:val="22"/>
          <w:szCs w:val="22"/>
        </w:rPr>
      </w:pPr>
      <w:r w:rsidRPr="00840096">
        <w:rPr>
          <w:rFonts w:ascii="Segoe UI" w:hAnsi="Segoe UI" w:cs="Segoe UI"/>
          <w:iCs/>
          <w:sz w:val="22"/>
          <w:szCs w:val="22"/>
        </w:rPr>
        <w:t>Posojila</w:t>
      </w:r>
      <w:r w:rsidR="00105282" w:rsidRPr="00840096">
        <w:rPr>
          <w:rFonts w:ascii="Segoe UI" w:hAnsi="Segoe UI" w:cs="Segoe UI"/>
          <w:iCs/>
          <w:sz w:val="22"/>
          <w:szCs w:val="22"/>
        </w:rPr>
        <w:t xml:space="preserve"> se dodeljujejo za naložbe v gospodarstvo. Posojilo se lahko dodeli za naslednje upravičene stroške:</w:t>
      </w:r>
    </w:p>
    <w:p w:rsidR="00105282" w:rsidRPr="00840096" w:rsidRDefault="00105282" w:rsidP="00105282">
      <w:pPr>
        <w:numPr>
          <w:ilvl w:val="0"/>
          <w:numId w:val="4"/>
        </w:numPr>
        <w:jc w:val="both"/>
        <w:rPr>
          <w:rFonts w:ascii="Segoe UI" w:hAnsi="Segoe UI" w:cs="Segoe UI"/>
          <w:sz w:val="22"/>
          <w:szCs w:val="22"/>
        </w:rPr>
      </w:pPr>
      <w:r w:rsidRPr="00840096">
        <w:rPr>
          <w:rFonts w:ascii="Segoe UI" w:hAnsi="Segoe UI" w:cs="Segoe UI"/>
          <w:sz w:val="22"/>
          <w:szCs w:val="22"/>
        </w:rPr>
        <w:t>stroški nakupa, opremljanja in urejanja zemljišč ter pridobivanja projektne dokumentacije za gradnjo poslovnih prostorov,</w:t>
      </w:r>
    </w:p>
    <w:p w:rsidR="00105282" w:rsidRPr="00840096" w:rsidRDefault="00105282" w:rsidP="00105282">
      <w:pPr>
        <w:numPr>
          <w:ilvl w:val="0"/>
          <w:numId w:val="4"/>
        </w:numPr>
        <w:jc w:val="both"/>
        <w:rPr>
          <w:rFonts w:ascii="Segoe UI" w:hAnsi="Segoe UI" w:cs="Segoe UI"/>
          <w:sz w:val="22"/>
          <w:szCs w:val="22"/>
        </w:rPr>
      </w:pPr>
      <w:r w:rsidRPr="00840096">
        <w:rPr>
          <w:rFonts w:ascii="Segoe UI" w:hAnsi="Segoe UI" w:cs="Segoe UI"/>
          <w:sz w:val="22"/>
          <w:szCs w:val="22"/>
        </w:rPr>
        <w:t>stroški prenove, gradnje ali nakupa poslovnih prostorov,</w:t>
      </w:r>
    </w:p>
    <w:p w:rsidR="00105282" w:rsidRPr="00840096" w:rsidRDefault="009F0B6B" w:rsidP="00105282">
      <w:pPr>
        <w:numPr>
          <w:ilvl w:val="0"/>
          <w:numId w:val="4"/>
        </w:num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stroški nakupa novih</w:t>
      </w:r>
      <w:r w:rsidR="00105282" w:rsidRPr="00840096">
        <w:rPr>
          <w:rFonts w:ascii="Segoe UI" w:hAnsi="Segoe UI" w:cs="Segoe UI"/>
          <w:sz w:val="22"/>
          <w:szCs w:val="22"/>
        </w:rPr>
        <w:t xml:space="preserve"> strojev in opreme,</w:t>
      </w:r>
    </w:p>
    <w:p w:rsidR="00105282" w:rsidRPr="00840096" w:rsidRDefault="00105282" w:rsidP="00105282">
      <w:pPr>
        <w:numPr>
          <w:ilvl w:val="0"/>
          <w:numId w:val="4"/>
        </w:numPr>
        <w:jc w:val="both"/>
        <w:rPr>
          <w:rFonts w:ascii="Segoe UI" w:hAnsi="Segoe UI" w:cs="Segoe UI"/>
          <w:sz w:val="22"/>
          <w:szCs w:val="22"/>
        </w:rPr>
      </w:pPr>
      <w:r w:rsidRPr="00840096">
        <w:rPr>
          <w:rFonts w:ascii="Segoe UI" w:hAnsi="Segoe UI" w:cs="Segoe UI"/>
          <w:sz w:val="22"/>
          <w:szCs w:val="22"/>
        </w:rPr>
        <w:t>stroški izdelave projektne in investicijske dokumentacije.</w:t>
      </w:r>
    </w:p>
    <w:p w:rsidR="00105282" w:rsidRPr="00840096" w:rsidRDefault="00105282" w:rsidP="00105282">
      <w:pPr>
        <w:jc w:val="both"/>
        <w:rPr>
          <w:rFonts w:ascii="Segoe UI" w:hAnsi="Segoe UI" w:cs="Segoe UI"/>
          <w:sz w:val="22"/>
          <w:szCs w:val="22"/>
        </w:rPr>
      </w:pPr>
    </w:p>
    <w:p w:rsidR="00105282" w:rsidRPr="00840096" w:rsidRDefault="00105282" w:rsidP="00105282">
      <w:pPr>
        <w:jc w:val="both"/>
        <w:rPr>
          <w:rFonts w:ascii="Segoe UI" w:hAnsi="Segoe UI" w:cs="Segoe UI"/>
          <w:sz w:val="22"/>
          <w:szCs w:val="22"/>
        </w:rPr>
      </w:pPr>
      <w:r w:rsidRPr="00840096">
        <w:rPr>
          <w:rFonts w:ascii="Segoe UI" w:hAnsi="Segoe UI" w:cs="Segoe UI"/>
          <w:sz w:val="22"/>
          <w:szCs w:val="22"/>
        </w:rPr>
        <w:t xml:space="preserve">Davek na dodano vrednost se ne šteje med upravičene stroške. </w:t>
      </w:r>
    </w:p>
    <w:p w:rsidR="00105282" w:rsidRPr="00840096" w:rsidRDefault="00105282" w:rsidP="00105282">
      <w:pPr>
        <w:jc w:val="both"/>
        <w:rPr>
          <w:rFonts w:ascii="Segoe UI" w:hAnsi="Segoe UI" w:cs="Segoe UI"/>
          <w:iCs/>
          <w:sz w:val="22"/>
          <w:szCs w:val="22"/>
        </w:rPr>
      </w:pPr>
    </w:p>
    <w:p w:rsidR="00105282" w:rsidRPr="00840096" w:rsidRDefault="00105282" w:rsidP="00B85409">
      <w:pPr>
        <w:pStyle w:val="Preformatted"/>
        <w:numPr>
          <w:ilvl w:val="0"/>
          <w:numId w:val="8"/>
        </w:numPr>
        <w:tabs>
          <w:tab w:val="clear" w:pos="9590"/>
        </w:tabs>
        <w:jc w:val="both"/>
        <w:rPr>
          <w:rFonts w:ascii="Segoe UI" w:hAnsi="Segoe UI" w:cs="Segoe UI"/>
          <w:b/>
          <w:iCs/>
          <w:sz w:val="22"/>
          <w:szCs w:val="22"/>
          <w:u w:val="single"/>
        </w:rPr>
      </w:pPr>
      <w:r w:rsidRPr="00840096">
        <w:rPr>
          <w:rFonts w:ascii="Segoe UI" w:hAnsi="Segoe UI" w:cs="Segoe UI"/>
          <w:b/>
          <w:iCs/>
          <w:sz w:val="22"/>
          <w:szCs w:val="22"/>
          <w:u w:val="single"/>
        </w:rPr>
        <w:t xml:space="preserve">UPRAVIČENCI IN POGOJI ZA PRIDOBITEV SREDSTEV </w:t>
      </w:r>
    </w:p>
    <w:p w:rsidR="00105282" w:rsidRPr="00840096" w:rsidRDefault="00105282" w:rsidP="00105282">
      <w:pPr>
        <w:jc w:val="both"/>
        <w:rPr>
          <w:rFonts w:ascii="Segoe UI" w:hAnsi="Segoe UI" w:cs="Segoe UI"/>
          <w:iCs/>
          <w:sz w:val="22"/>
          <w:szCs w:val="22"/>
        </w:rPr>
      </w:pPr>
    </w:p>
    <w:p w:rsidR="00105282" w:rsidRPr="00840096" w:rsidRDefault="00105282" w:rsidP="00105282">
      <w:pPr>
        <w:jc w:val="both"/>
        <w:rPr>
          <w:rFonts w:ascii="Segoe UI" w:hAnsi="Segoe UI" w:cs="Segoe UI"/>
          <w:iCs/>
          <w:sz w:val="22"/>
          <w:szCs w:val="22"/>
        </w:rPr>
      </w:pPr>
      <w:r w:rsidRPr="00840096">
        <w:rPr>
          <w:rFonts w:ascii="Segoe UI" w:hAnsi="Segoe UI" w:cs="Segoe UI"/>
          <w:iCs/>
          <w:sz w:val="22"/>
          <w:szCs w:val="22"/>
        </w:rPr>
        <w:t xml:space="preserve">Za posojilo lahko zaprosijo naslednji </w:t>
      </w:r>
      <w:r w:rsidRPr="00840096">
        <w:rPr>
          <w:rFonts w:ascii="Segoe UI" w:hAnsi="Segoe UI" w:cs="Segoe UI"/>
          <w:iCs/>
          <w:sz w:val="22"/>
          <w:szCs w:val="22"/>
          <w:u w:val="single"/>
        </w:rPr>
        <w:t>upravičenci oziroma podjetja</w:t>
      </w:r>
      <w:r w:rsidRPr="00840096">
        <w:rPr>
          <w:rFonts w:ascii="Segoe UI" w:hAnsi="Segoe UI" w:cs="Segoe UI"/>
          <w:sz w:val="22"/>
          <w:szCs w:val="22"/>
        </w:rPr>
        <w:t>, ki imajo najmanj eno zaposleno osebo in sedež dejavnosti na območju občine Domžale</w:t>
      </w:r>
      <w:r w:rsidRPr="00840096">
        <w:rPr>
          <w:rFonts w:ascii="Segoe UI" w:hAnsi="Segoe UI" w:cs="Segoe UI"/>
          <w:iCs/>
          <w:sz w:val="22"/>
          <w:szCs w:val="22"/>
        </w:rPr>
        <w:t>:</w:t>
      </w:r>
    </w:p>
    <w:p w:rsidR="00105282" w:rsidRPr="00840096" w:rsidRDefault="00105282" w:rsidP="00105282">
      <w:pPr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 w:rsidRPr="00840096">
        <w:rPr>
          <w:rFonts w:ascii="Segoe UI" w:hAnsi="Segoe UI" w:cs="Segoe UI"/>
          <w:sz w:val="22"/>
          <w:szCs w:val="22"/>
        </w:rPr>
        <w:t xml:space="preserve">samostojni podjetniki, </w:t>
      </w:r>
    </w:p>
    <w:p w:rsidR="00105282" w:rsidRPr="00840096" w:rsidRDefault="00105282" w:rsidP="00105282">
      <w:pPr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 w:rsidRPr="00840096">
        <w:rPr>
          <w:rFonts w:ascii="Segoe UI" w:hAnsi="Segoe UI" w:cs="Segoe UI"/>
          <w:sz w:val="22"/>
          <w:szCs w:val="22"/>
        </w:rPr>
        <w:t>mikro podjetje; je podjetje, ki izpolnjuje dve od treh meril in sicer: povprečno število delavcev v poslovnem letu ne presega 10, čisti prihodki od prodaje ne presegajo 2.000.000 EUR in vrednost aktive ne presega 2.000.000 EUR</w:t>
      </w:r>
      <w:r w:rsidR="009B6E6F" w:rsidRPr="00840096">
        <w:rPr>
          <w:rFonts w:ascii="Segoe UI" w:hAnsi="Segoe UI" w:cs="Segoe UI"/>
          <w:sz w:val="22"/>
          <w:szCs w:val="22"/>
        </w:rPr>
        <w:t>,</w:t>
      </w:r>
    </w:p>
    <w:p w:rsidR="00105282" w:rsidRPr="00840096" w:rsidRDefault="00105282" w:rsidP="00105282">
      <w:pPr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 w:rsidRPr="00840096">
        <w:rPr>
          <w:rFonts w:ascii="Segoe UI" w:hAnsi="Segoe UI" w:cs="Segoe UI"/>
          <w:sz w:val="22"/>
          <w:szCs w:val="22"/>
        </w:rPr>
        <w:t xml:space="preserve">malo podjetje; je podjetje, ki ni mikro podjetje in izpolnjuje dve od treh meril in sicer: povprečno število delavcev v poslovnem letu ne presega 50, čisti prihodki od prodaje ne presegajo 8.000.000 EUR in vrednost aktive ne presega 4.400.000 EUR, </w:t>
      </w:r>
    </w:p>
    <w:p w:rsidR="00105282" w:rsidRPr="00840096" w:rsidRDefault="00105282" w:rsidP="00105282">
      <w:pPr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 w:rsidRPr="00840096">
        <w:rPr>
          <w:rFonts w:ascii="Segoe UI" w:hAnsi="Segoe UI" w:cs="Segoe UI"/>
          <w:sz w:val="22"/>
          <w:szCs w:val="22"/>
        </w:rPr>
        <w:t>ki imajo v celoti izpolnjene vse zapadle obveznosti do Občine Domžale in</w:t>
      </w:r>
    </w:p>
    <w:p w:rsidR="00105282" w:rsidRPr="00840096" w:rsidRDefault="00105282" w:rsidP="00105282">
      <w:pPr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 w:rsidRPr="00840096">
        <w:rPr>
          <w:rFonts w:ascii="Segoe UI" w:hAnsi="Segoe UI" w:cs="Segoe UI"/>
          <w:sz w:val="22"/>
          <w:szCs w:val="22"/>
        </w:rPr>
        <w:t>poravnane vse davke in prispevke.</w:t>
      </w:r>
    </w:p>
    <w:p w:rsidR="00105282" w:rsidRPr="00840096" w:rsidRDefault="00105282" w:rsidP="00105282">
      <w:pPr>
        <w:ind w:left="720"/>
        <w:jc w:val="both"/>
        <w:rPr>
          <w:rFonts w:ascii="Segoe UI" w:hAnsi="Segoe UI" w:cs="Segoe UI"/>
          <w:sz w:val="22"/>
          <w:szCs w:val="22"/>
        </w:rPr>
      </w:pPr>
    </w:p>
    <w:p w:rsidR="00105282" w:rsidRPr="00840096" w:rsidRDefault="00105282" w:rsidP="00105282">
      <w:pPr>
        <w:jc w:val="both"/>
        <w:rPr>
          <w:rFonts w:ascii="Segoe UI" w:hAnsi="Segoe UI" w:cs="Segoe UI"/>
          <w:sz w:val="22"/>
          <w:szCs w:val="22"/>
          <w:u w:val="single"/>
        </w:rPr>
      </w:pPr>
      <w:r w:rsidRPr="00840096">
        <w:rPr>
          <w:rFonts w:ascii="Segoe UI" w:hAnsi="Segoe UI" w:cs="Segoe UI"/>
          <w:sz w:val="22"/>
          <w:szCs w:val="22"/>
          <w:u w:val="single"/>
        </w:rPr>
        <w:t>Pogoji:</w:t>
      </w:r>
    </w:p>
    <w:p w:rsidR="00105282" w:rsidRPr="00840096" w:rsidRDefault="00105282" w:rsidP="00105282">
      <w:pPr>
        <w:numPr>
          <w:ilvl w:val="0"/>
          <w:numId w:val="3"/>
        </w:numPr>
        <w:jc w:val="both"/>
        <w:rPr>
          <w:rFonts w:ascii="Segoe UI" w:hAnsi="Segoe UI" w:cs="Segoe UI"/>
          <w:sz w:val="22"/>
          <w:szCs w:val="22"/>
        </w:rPr>
      </w:pPr>
      <w:r w:rsidRPr="00840096">
        <w:rPr>
          <w:rFonts w:ascii="Segoe UI" w:hAnsi="Segoe UI" w:cs="Segoe UI"/>
          <w:sz w:val="22"/>
          <w:szCs w:val="22"/>
        </w:rPr>
        <w:t>lokacija naložbe mora biti na območju občine Domžale,</w:t>
      </w:r>
    </w:p>
    <w:p w:rsidR="00105282" w:rsidRPr="00840096" w:rsidRDefault="00105282" w:rsidP="00105282">
      <w:pPr>
        <w:numPr>
          <w:ilvl w:val="0"/>
          <w:numId w:val="3"/>
        </w:numPr>
        <w:jc w:val="both"/>
        <w:rPr>
          <w:rFonts w:ascii="Segoe UI" w:hAnsi="Segoe UI" w:cs="Segoe UI"/>
          <w:sz w:val="22"/>
          <w:szCs w:val="22"/>
        </w:rPr>
      </w:pPr>
      <w:r w:rsidRPr="00840096">
        <w:rPr>
          <w:rFonts w:ascii="Segoe UI" w:hAnsi="Segoe UI" w:cs="Segoe UI"/>
          <w:sz w:val="22"/>
          <w:szCs w:val="22"/>
        </w:rPr>
        <w:t>naložba se mora ohraniti na območju občine vsaj 5 let po njenem zaključku,</w:t>
      </w:r>
    </w:p>
    <w:p w:rsidR="00105282" w:rsidRPr="00840096" w:rsidRDefault="00105282" w:rsidP="00105282">
      <w:pPr>
        <w:numPr>
          <w:ilvl w:val="0"/>
          <w:numId w:val="3"/>
        </w:numPr>
        <w:jc w:val="both"/>
        <w:rPr>
          <w:rFonts w:ascii="Segoe UI" w:hAnsi="Segoe UI" w:cs="Segoe UI"/>
          <w:sz w:val="22"/>
          <w:szCs w:val="22"/>
        </w:rPr>
      </w:pPr>
      <w:r w:rsidRPr="00840096">
        <w:rPr>
          <w:rFonts w:ascii="Segoe UI" w:hAnsi="Segoe UI" w:cs="Segoe UI"/>
          <w:sz w:val="22"/>
          <w:szCs w:val="22"/>
        </w:rPr>
        <w:t>rok vračila posojila do 8 let,</w:t>
      </w:r>
    </w:p>
    <w:p w:rsidR="00105282" w:rsidRPr="00840096" w:rsidRDefault="00105282" w:rsidP="00105282">
      <w:pPr>
        <w:numPr>
          <w:ilvl w:val="0"/>
          <w:numId w:val="3"/>
        </w:numPr>
        <w:jc w:val="both"/>
        <w:rPr>
          <w:rFonts w:ascii="Segoe UI" w:hAnsi="Segoe UI" w:cs="Segoe UI"/>
          <w:sz w:val="22"/>
          <w:szCs w:val="22"/>
        </w:rPr>
      </w:pPr>
      <w:r w:rsidRPr="00840096">
        <w:rPr>
          <w:rFonts w:ascii="Segoe UI" w:hAnsi="Segoe UI" w:cs="Segoe UI"/>
          <w:sz w:val="22"/>
          <w:szCs w:val="22"/>
        </w:rPr>
        <w:t xml:space="preserve">naložba mora biti realizirana v letu </w:t>
      </w:r>
      <w:r w:rsidR="009F0B6B">
        <w:rPr>
          <w:rFonts w:ascii="Segoe UI" w:hAnsi="Segoe UI" w:cs="Segoe UI"/>
          <w:sz w:val="22"/>
          <w:szCs w:val="22"/>
        </w:rPr>
        <w:t>201</w:t>
      </w:r>
      <w:r w:rsidR="00F91619">
        <w:rPr>
          <w:rFonts w:ascii="Segoe UI" w:hAnsi="Segoe UI" w:cs="Segoe UI"/>
          <w:sz w:val="22"/>
          <w:szCs w:val="22"/>
        </w:rPr>
        <w:t>8</w:t>
      </w:r>
      <w:r w:rsidRPr="00840096">
        <w:rPr>
          <w:rFonts w:ascii="Segoe UI" w:hAnsi="Segoe UI" w:cs="Segoe UI"/>
          <w:sz w:val="22"/>
          <w:szCs w:val="22"/>
        </w:rPr>
        <w:t>, vendar pred</w:t>
      </w:r>
      <w:r w:rsidR="009F0B6B">
        <w:rPr>
          <w:rFonts w:ascii="Segoe UI" w:hAnsi="Segoe UI" w:cs="Segoe UI"/>
          <w:sz w:val="22"/>
          <w:szCs w:val="22"/>
        </w:rPr>
        <w:t xml:space="preserve"> </w:t>
      </w:r>
      <w:sdt>
        <w:sdtPr>
          <w:rPr>
            <w:rFonts w:ascii="Segoe UI" w:hAnsi="Segoe UI" w:cs="Segoe UI"/>
            <w:sz w:val="22"/>
            <w:szCs w:val="22"/>
          </w:rPr>
          <w:id w:val="407428237"/>
          <w:placeholder>
            <w:docPart w:val="DefaultPlaceholder_1081868576"/>
          </w:placeholder>
          <w:date w:fullDate="2018-12-15T00:00:00Z"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F91619">
            <w:rPr>
              <w:rFonts w:ascii="Segoe UI" w:hAnsi="Segoe UI" w:cs="Segoe UI"/>
              <w:sz w:val="22"/>
              <w:szCs w:val="22"/>
            </w:rPr>
            <w:t>15.12.2018</w:t>
          </w:r>
        </w:sdtContent>
      </w:sdt>
      <w:r w:rsidRPr="00840096">
        <w:rPr>
          <w:rFonts w:ascii="Segoe UI" w:hAnsi="Segoe UI" w:cs="Segoe UI"/>
          <w:sz w:val="22"/>
          <w:szCs w:val="22"/>
        </w:rPr>
        <w:t>, ko je rok za črpanje posojila.</w:t>
      </w:r>
    </w:p>
    <w:p w:rsidR="00105282" w:rsidRPr="00840096" w:rsidRDefault="00105282" w:rsidP="00105282">
      <w:pPr>
        <w:ind w:firstLine="708"/>
        <w:rPr>
          <w:rFonts w:ascii="Segoe UI" w:hAnsi="Segoe UI" w:cs="Segoe UI"/>
          <w:iCs/>
          <w:sz w:val="22"/>
          <w:szCs w:val="22"/>
        </w:rPr>
      </w:pPr>
    </w:p>
    <w:p w:rsidR="00105282" w:rsidRPr="00840096" w:rsidRDefault="00105282" w:rsidP="00105282">
      <w:pPr>
        <w:jc w:val="both"/>
        <w:rPr>
          <w:rFonts w:ascii="Segoe UI" w:hAnsi="Segoe UI" w:cs="Segoe UI"/>
          <w:sz w:val="22"/>
          <w:szCs w:val="22"/>
        </w:rPr>
      </w:pPr>
      <w:r w:rsidRPr="00840096">
        <w:rPr>
          <w:rFonts w:ascii="Segoe UI" w:hAnsi="Segoe UI" w:cs="Segoe UI"/>
          <w:sz w:val="22"/>
          <w:szCs w:val="22"/>
        </w:rPr>
        <w:t xml:space="preserve">Do sredstev na podlagi tega razpisa </w:t>
      </w:r>
      <w:r w:rsidRPr="00840096">
        <w:rPr>
          <w:rFonts w:ascii="Segoe UI" w:hAnsi="Segoe UI" w:cs="Segoe UI"/>
          <w:sz w:val="22"/>
          <w:szCs w:val="22"/>
          <w:u w:val="single"/>
        </w:rPr>
        <w:t>niso upravičena podjetja</w:t>
      </w:r>
      <w:r w:rsidRPr="00840096">
        <w:rPr>
          <w:rFonts w:ascii="Segoe UI" w:hAnsi="Segoe UI" w:cs="Segoe UI"/>
          <w:sz w:val="22"/>
          <w:szCs w:val="22"/>
        </w:rPr>
        <w:t>, ki:</w:t>
      </w:r>
    </w:p>
    <w:p w:rsidR="00105282" w:rsidRPr="00840096" w:rsidRDefault="00105282" w:rsidP="00105282">
      <w:pPr>
        <w:numPr>
          <w:ilvl w:val="0"/>
          <w:numId w:val="3"/>
        </w:numPr>
        <w:jc w:val="both"/>
        <w:rPr>
          <w:rFonts w:ascii="Segoe UI" w:hAnsi="Segoe UI" w:cs="Segoe UI"/>
          <w:sz w:val="22"/>
          <w:szCs w:val="22"/>
        </w:rPr>
      </w:pPr>
      <w:r w:rsidRPr="00840096">
        <w:rPr>
          <w:rFonts w:ascii="Segoe UI" w:hAnsi="Segoe UI" w:cs="Segoe UI"/>
          <w:sz w:val="22"/>
          <w:szCs w:val="22"/>
        </w:rPr>
        <w:t>so v insolvenčnem postopku ali izpolnjujejo v nacionalnem pravu določene pogoje za uvedbo insolvenčnega postopka na predlog njegovih upnikov,</w:t>
      </w:r>
    </w:p>
    <w:p w:rsidR="00105282" w:rsidRPr="00840096" w:rsidRDefault="00105282" w:rsidP="00105282">
      <w:pPr>
        <w:numPr>
          <w:ilvl w:val="0"/>
          <w:numId w:val="3"/>
        </w:numPr>
        <w:jc w:val="both"/>
        <w:rPr>
          <w:rFonts w:ascii="Segoe UI" w:hAnsi="Segoe UI" w:cs="Segoe UI"/>
          <w:sz w:val="22"/>
          <w:szCs w:val="22"/>
        </w:rPr>
      </w:pPr>
      <w:r w:rsidRPr="00840096">
        <w:rPr>
          <w:rFonts w:ascii="Segoe UI" w:hAnsi="Segoe UI" w:cs="Segoe UI"/>
          <w:sz w:val="22"/>
          <w:szCs w:val="22"/>
        </w:rPr>
        <w:t>so v težavah in dobivajo državno pomoč po posebnem programu za reševanje in prestrukturiranje,</w:t>
      </w:r>
    </w:p>
    <w:p w:rsidR="00105282" w:rsidRPr="00840096" w:rsidRDefault="00105282" w:rsidP="00105282">
      <w:pPr>
        <w:numPr>
          <w:ilvl w:val="0"/>
          <w:numId w:val="3"/>
        </w:numPr>
        <w:jc w:val="both"/>
        <w:rPr>
          <w:rFonts w:ascii="Segoe UI" w:hAnsi="Segoe UI" w:cs="Segoe UI"/>
          <w:sz w:val="22"/>
          <w:szCs w:val="22"/>
        </w:rPr>
      </w:pPr>
      <w:r w:rsidRPr="00840096">
        <w:rPr>
          <w:rFonts w:ascii="Segoe UI" w:hAnsi="Segoe UI" w:cs="Segoe UI"/>
          <w:sz w:val="22"/>
          <w:szCs w:val="22"/>
        </w:rPr>
        <w:t>so iz sektorja ribištva in akvakulture,</w:t>
      </w:r>
    </w:p>
    <w:p w:rsidR="00105282" w:rsidRPr="00840096" w:rsidRDefault="00105282" w:rsidP="00105282">
      <w:pPr>
        <w:numPr>
          <w:ilvl w:val="0"/>
          <w:numId w:val="3"/>
        </w:numPr>
        <w:jc w:val="both"/>
        <w:rPr>
          <w:rFonts w:ascii="Segoe UI" w:hAnsi="Segoe UI" w:cs="Segoe UI"/>
          <w:sz w:val="22"/>
          <w:szCs w:val="22"/>
        </w:rPr>
      </w:pPr>
      <w:r w:rsidRPr="00840096">
        <w:rPr>
          <w:rFonts w:ascii="Segoe UI" w:hAnsi="Segoe UI" w:cs="Segoe UI"/>
          <w:sz w:val="22"/>
          <w:szCs w:val="22"/>
        </w:rPr>
        <w:t>delujejo v sektorju primarne proizvodnje ter predelave in trženja kmetijskih proizvodov iz seznama v Prilogi 1 k Pogodbi o ustanovitvi Evropske skupnosti,</w:t>
      </w:r>
    </w:p>
    <w:p w:rsidR="00105282" w:rsidRPr="00840096" w:rsidRDefault="00105282" w:rsidP="00105282">
      <w:pPr>
        <w:numPr>
          <w:ilvl w:val="0"/>
          <w:numId w:val="3"/>
        </w:numPr>
        <w:jc w:val="both"/>
        <w:rPr>
          <w:rFonts w:ascii="Segoe UI" w:hAnsi="Segoe UI" w:cs="Segoe UI"/>
          <w:sz w:val="22"/>
          <w:szCs w:val="22"/>
        </w:rPr>
      </w:pPr>
      <w:r w:rsidRPr="00840096">
        <w:rPr>
          <w:rFonts w:ascii="Segoe UI" w:hAnsi="Segoe UI" w:cs="Segoe UI"/>
          <w:sz w:val="22"/>
          <w:szCs w:val="22"/>
        </w:rPr>
        <w:t>delujejo v cestno-prometnem sektorju in zaprošajo za subvencioniranje stroškov nabave vozil za cestni prevoz tovora (podjetja, ki opravljajo komercialni cestni prevoz),</w:t>
      </w:r>
    </w:p>
    <w:p w:rsidR="00105282" w:rsidRPr="00840096" w:rsidRDefault="00105282" w:rsidP="00105282">
      <w:pPr>
        <w:numPr>
          <w:ilvl w:val="0"/>
          <w:numId w:val="3"/>
        </w:numPr>
        <w:jc w:val="both"/>
        <w:rPr>
          <w:rFonts w:ascii="Segoe UI" w:hAnsi="Segoe UI" w:cs="Segoe UI"/>
          <w:sz w:val="22"/>
          <w:szCs w:val="22"/>
        </w:rPr>
      </w:pPr>
      <w:r w:rsidRPr="00840096">
        <w:rPr>
          <w:rFonts w:ascii="Segoe UI" w:hAnsi="Segoe UI" w:cs="Segoe UI"/>
          <w:sz w:val="22"/>
          <w:szCs w:val="22"/>
        </w:rPr>
        <w:t>bodo uporabila pomoč v smislu dajanja prednosti domačim proizvodom pred uvoženimi,</w:t>
      </w:r>
    </w:p>
    <w:p w:rsidR="00105282" w:rsidRPr="00840096" w:rsidRDefault="00105282" w:rsidP="00105282">
      <w:pPr>
        <w:numPr>
          <w:ilvl w:val="0"/>
          <w:numId w:val="3"/>
        </w:numPr>
        <w:jc w:val="both"/>
        <w:rPr>
          <w:rFonts w:ascii="Segoe UI" w:hAnsi="Segoe UI" w:cs="Segoe UI"/>
          <w:sz w:val="22"/>
          <w:szCs w:val="22"/>
        </w:rPr>
      </w:pPr>
      <w:r w:rsidRPr="00840096">
        <w:rPr>
          <w:rFonts w:ascii="Segoe UI" w:hAnsi="Segoe UI" w:cs="Segoe UI"/>
          <w:sz w:val="22"/>
          <w:szCs w:val="22"/>
        </w:rPr>
        <w:t>so v postopku vračanja neupravičeno prejete državne pomoči.</w:t>
      </w:r>
    </w:p>
    <w:p w:rsidR="00105282" w:rsidRPr="00840096" w:rsidRDefault="00105282" w:rsidP="00105282">
      <w:pPr>
        <w:jc w:val="both"/>
        <w:rPr>
          <w:rFonts w:ascii="Segoe UI" w:hAnsi="Segoe UI" w:cs="Segoe UI"/>
          <w:sz w:val="22"/>
          <w:szCs w:val="22"/>
        </w:rPr>
      </w:pPr>
    </w:p>
    <w:p w:rsidR="00105282" w:rsidRPr="00840096" w:rsidRDefault="00105282" w:rsidP="009B6E6F">
      <w:pPr>
        <w:jc w:val="both"/>
        <w:rPr>
          <w:rFonts w:ascii="Segoe UI" w:hAnsi="Segoe UI" w:cs="Segoe UI"/>
          <w:sz w:val="22"/>
          <w:szCs w:val="22"/>
        </w:rPr>
      </w:pPr>
      <w:r w:rsidRPr="00840096">
        <w:rPr>
          <w:rFonts w:ascii="Segoe UI" w:hAnsi="Segoe UI" w:cs="Segoe UI"/>
          <w:sz w:val="22"/>
          <w:szCs w:val="22"/>
        </w:rPr>
        <w:t xml:space="preserve">Dodelitev </w:t>
      </w:r>
      <w:r w:rsidR="009B6E6F" w:rsidRPr="00840096">
        <w:rPr>
          <w:rFonts w:ascii="Segoe UI" w:hAnsi="Segoe UI" w:cs="Segoe UI"/>
          <w:sz w:val="22"/>
          <w:szCs w:val="22"/>
        </w:rPr>
        <w:t>sredstev ne sme biti</w:t>
      </w:r>
      <w:r w:rsidRPr="00840096">
        <w:rPr>
          <w:rFonts w:ascii="Segoe UI" w:hAnsi="Segoe UI" w:cs="Segoe UI"/>
          <w:sz w:val="22"/>
          <w:szCs w:val="22"/>
        </w:rPr>
        <w:t xml:space="preserve"> neposredno povezana z izvoznimi dejavnostmi podjetja v drugih državah (vzpostavitev in delovanje distribucijske mreže).</w:t>
      </w:r>
    </w:p>
    <w:p w:rsidR="00105282" w:rsidRPr="00840096" w:rsidRDefault="00105282" w:rsidP="00105282">
      <w:pPr>
        <w:rPr>
          <w:rFonts w:ascii="Segoe UI" w:hAnsi="Segoe UI" w:cs="Segoe UI"/>
          <w:iCs/>
          <w:sz w:val="22"/>
          <w:szCs w:val="22"/>
        </w:rPr>
      </w:pPr>
    </w:p>
    <w:p w:rsidR="00105282" w:rsidRPr="00840096" w:rsidRDefault="00105282" w:rsidP="00105282">
      <w:pPr>
        <w:jc w:val="both"/>
        <w:rPr>
          <w:rFonts w:ascii="Segoe UI" w:hAnsi="Segoe UI" w:cs="Segoe UI"/>
          <w:strike/>
          <w:sz w:val="22"/>
          <w:szCs w:val="22"/>
        </w:rPr>
      </w:pPr>
      <w:r w:rsidRPr="00840096">
        <w:rPr>
          <w:rFonts w:ascii="Segoe UI" w:hAnsi="Segoe UI" w:cs="Segoe UI"/>
          <w:sz w:val="22"/>
          <w:szCs w:val="22"/>
          <w:u w:val="single"/>
        </w:rPr>
        <w:t>Subvencionirana obrestna mera</w:t>
      </w:r>
      <w:r w:rsidRPr="00840096">
        <w:rPr>
          <w:rFonts w:ascii="Segoe UI" w:hAnsi="Segoe UI" w:cs="Segoe UI"/>
          <w:sz w:val="22"/>
          <w:szCs w:val="22"/>
        </w:rPr>
        <w:t xml:space="preserve"> (ne celotna vrednost posojila), na podlagi tega razpisa, se dodeljuje in </w:t>
      </w:r>
      <w:r w:rsidRPr="00840096">
        <w:rPr>
          <w:rFonts w:ascii="Segoe UI" w:hAnsi="Segoe UI" w:cs="Segoe UI"/>
          <w:sz w:val="22"/>
          <w:szCs w:val="22"/>
          <w:u w:val="single"/>
        </w:rPr>
        <w:t>upošteva kot državna pomoč</w:t>
      </w:r>
      <w:r w:rsidRPr="00840096">
        <w:rPr>
          <w:rFonts w:ascii="Segoe UI" w:hAnsi="Segoe UI" w:cs="Segoe UI"/>
          <w:sz w:val="22"/>
          <w:szCs w:val="22"/>
        </w:rPr>
        <w:t xml:space="preserve"> po pra</w:t>
      </w:r>
      <w:r w:rsidR="009B6E6F" w:rsidRPr="00840096">
        <w:rPr>
          <w:rFonts w:ascii="Segoe UI" w:hAnsi="Segoe UI" w:cs="Segoe UI"/>
          <w:sz w:val="22"/>
          <w:szCs w:val="22"/>
        </w:rPr>
        <w:t>vilu »</w:t>
      </w:r>
      <w:r w:rsidR="009B6E6F" w:rsidRPr="009F0B6B">
        <w:rPr>
          <w:rFonts w:ascii="Segoe UI" w:hAnsi="Segoe UI" w:cs="Segoe UI"/>
          <w:i/>
          <w:sz w:val="22"/>
          <w:szCs w:val="22"/>
        </w:rPr>
        <w:t>de minimis</w:t>
      </w:r>
      <w:r w:rsidR="009B6E6F" w:rsidRPr="00840096">
        <w:rPr>
          <w:rFonts w:ascii="Segoe UI" w:hAnsi="Segoe UI" w:cs="Segoe UI"/>
          <w:sz w:val="22"/>
          <w:szCs w:val="22"/>
        </w:rPr>
        <w:t>« in v skladu z</w:t>
      </w:r>
      <w:r w:rsidRPr="00840096">
        <w:rPr>
          <w:rFonts w:ascii="Segoe UI" w:hAnsi="Segoe UI" w:cs="Segoe UI"/>
          <w:sz w:val="22"/>
          <w:szCs w:val="22"/>
        </w:rPr>
        <w:t xml:space="preserve"> Uredbo Komisije ES št. 1407/2013 z dne 18. decembra 2013, o uporabi členov 107 in 108 Pogodbe o delovanju Evropske unije pri pomoči de minimis (Uradni list EU L 352/1, z dne 24.</w:t>
      </w:r>
      <w:r w:rsidR="009B6E6F" w:rsidRPr="00840096">
        <w:rPr>
          <w:rFonts w:ascii="Segoe UI" w:hAnsi="Segoe UI" w:cs="Segoe UI"/>
          <w:sz w:val="22"/>
          <w:szCs w:val="22"/>
        </w:rPr>
        <w:t xml:space="preserve"> </w:t>
      </w:r>
      <w:r w:rsidRPr="00840096">
        <w:rPr>
          <w:rFonts w:ascii="Segoe UI" w:hAnsi="Segoe UI" w:cs="Segoe UI"/>
          <w:sz w:val="22"/>
          <w:szCs w:val="22"/>
        </w:rPr>
        <w:t>12.</w:t>
      </w:r>
      <w:r w:rsidR="009B6E6F" w:rsidRPr="00840096">
        <w:rPr>
          <w:rFonts w:ascii="Segoe UI" w:hAnsi="Segoe UI" w:cs="Segoe UI"/>
          <w:sz w:val="22"/>
          <w:szCs w:val="22"/>
        </w:rPr>
        <w:t xml:space="preserve"> </w:t>
      </w:r>
      <w:r w:rsidRPr="00840096">
        <w:rPr>
          <w:rFonts w:ascii="Segoe UI" w:hAnsi="Segoe UI" w:cs="Segoe UI"/>
          <w:sz w:val="22"/>
          <w:szCs w:val="22"/>
        </w:rPr>
        <w:t>2013).</w:t>
      </w:r>
    </w:p>
    <w:p w:rsidR="00105282" w:rsidRPr="00840096" w:rsidRDefault="00105282" w:rsidP="00105282">
      <w:pPr>
        <w:jc w:val="both"/>
        <w:rPr>
          <w:rFonts w:ascii="Segoe UI" w:hAnsi="Segoe UI" w:cs="Segoe UI"/>
          <w:sz w:val="22"/>
          <w:szCs w:val="22"/>
        </w:rPr>
      </w:pPr>
    </w:p>
    <w:p w:rsidR="00105282" w:rsidRPr="00840096" w:rsidRDefault="00280DD2" w:rsidP="00105282">
      <w:pPr>
        <w:jc w:val="both"/>
        <w:rPr>
          <w:rFonts w:ascii="Segoe UI" w:hAnsi="Segoe UI" w:cs="Segoe UI"/>
          <w:sz w:val="22"/>
          <w:szCs w:val="22"/>
        </w:rPr>
      </w:pPr>
      <w:r w:rsidRPr="00280DD2">
        <w:rPr>
          <w:rFonts w:ascii="Segoe UI" w:hAnsi="Segoe UI" w:cs="Segoe UI"/>
          <w:sz w:val="22"/>
          <w:szCs w:val="22"/>
        </w:rPr>
        <w:t>Skupni znesek pomoči, dodeljen istemu prejemniku na podlagi pravila »</w:t>
      </w:r>
      <w:r w:rsidRPr="009F0B6B">
        <w:rPr>
          <w:rFonts w:ascii="Segoe UI" w:hAnsi="Segoe UI" w:cs="Segoe UI"/>
          <w:i/>
          <w:sz w:val="22"/>
          <w:szCs w:val="22"/>
        </w:rPr>
        <w:t>de minimis</w:t>
      </w:r>
      <w:r w:rsidRPr="00280DD2">
        <w:rPr>
          <w:rFonts w:ascii="Segoe UI" w:hAnsi="Segoe UI" w:cs="Segoe UI"/>
          <w:sz w:val="22"/>
          <w:szCs w:val="22"/>
        </w:rPr>
        <w:t>«, ne sme preseči 200.000 EUR v obdobju zadnjih treh proračunskih let, ne glede na obliko ali namen pomoči (v primeru podjetij, ki delujejo v komercialnem cestnem tovornem prevozu, znaša zgornja meja pomo</w:t>
      </w:r>
      <w:r w:rsidR="009F0B6B">
        <w:rPr>
          <w:rFonts w:ascii="Segoe UI" w:hAnsi="Segoe UI" w:cs="Segoe UI"/>
          <w:sz w:val="22"/>
          <w:szCs w:val="22"/>
        </w:rPr>
        <w:t>či 100.000 EUR).</w:t>
      </w:r>
    </w:p>
    <w:p w:rsidR="00280DD2" w:rsidRPr="00840096" w:rsidRDefault="00280DD2" w:rsidP="00105282">
      <w:pPr>
        <w:jc w:val="both"/>
        <w:rPr>
          <w:rFonts w:ascii="Segoe UI" w:hAnsi="Segoe UI" w:cs="Segoe UI"/>
          <w:sz w:val="22"/>
          <w:szCs w:val="22"/>
        </w:rPr>
      </w:pPr>
    </w:p>
    <w:p w:rsidR="00105282" w:rsidRPr="00840096" w:rsidRDefault="00105282" w:rsidP="00B85409">
      <w:pPr>
        <w:pStyle w:val="Preformatted"/>
        <w:numPr>
          <w:ilvl w:val="0"/>
          <w:numId w:val="8"/>
        </w:numPr>
        <w:tabs>
          <w:tab w:val="clear" w:pos="9590"/>
        </w:tabs>
        <w:jc w:val="both"/>
        <w:rPr>
          <w:rFonts w:ascii="Segoe UI" w:hAnsi="Segoe UI" w:cs="Segoe UI"/>
          <w:b/>
          <w:iCs/>
          <w:sz w:val="22"/>
          <w:szCs w:val="22"/>
          <w:u w:val="single"/>
        </w:rPr>
      </w:pPr>
      <w:r w:rsidRPr="00840096">
        <w:rPr>
          <w:rFonts w:ascii="Segoe UI" w:hAnsi="Segoe UI" w:cs="Segoe UI"/>
          <w:b/>
          <w:iCs/>
          <w:sz w:val="22"/>
          <w:szCs w:val="22"/>
          <w:u w:val="single"/>
        </w:rPr>
        <w:t>POSOJILNI POGOJI</w:t>
      </w:r>
    </w:p>
    <w:p w:rsidR="00105282" w:rsidRPr="00840096" w:rsidRDefault="00105282" w:rsidP="00105282">
      <w:pPr>
        <w:pStyle w:val="Preformatted"/>
        <w:tabs>
          <w:tab w:val="clear" w:pos="9590"/>
        </w:tabs>
        <w:ind w:left="360"/>
        <w:jc w:val="both"/>
        <w:rPr>
          <w:rFonts w:ascii="Segoe UI" w:hAnsi="Segoe UI" w:cs="Segoe UI"/>
          <w:b/>
          <w:iCs/>
          <w:sz w:val="22"/>
          <w:szCs w:val="22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19"/>
        <w:gridCol w:w="6011"/>
      </w:tblGrid>
      <w:tr w:rsidR="00840096" w:rsidRPr="00840096" w:rsidTr="00955276">
        <w:tc>
          <w:tcPr>
            <w:tcW w:w="2943" w:type="dxa"/>
            <w:shd w:val="clear" w:color="auto" w:fill="auto"/>
          </w:tcPr>
          <w:p w:rsidR="00105282" w:rsidRPr="00840096" w:rsidRDefault="00105282" w:rsidP="00955276">
            <w:pPr>
              <w:pStyle w:val="Preformatted"/>
              <w:numPr>
                <w:ilvl w:val="0"/>
                <w:numId w:val="6"/>
              </w:numPr>
              <w:tabs>
                <w:tab w:val="clear" w:pos="720"/>
                <w:tab w:val="clear" w:pos="9590"/>
                <w:tab w:val="num" w:pos="426"/>
              </w:tabs>
              <w:ind w:hanging="72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40096">
              <w:rPr>
                <w:rFonts w:ascii="Segoe UI" w:hAnsi="Segoe UI" w:cs="Segoe UI"/>
                <w:sz w:val="22"/>
                <w:szCs w:val="22"/>
              </w:rPr>
              <w:t>višina posojila:</w:t>
            </w:r>
          </w:p>
        </w:tc>
        <w:tc>
          <w:tcPr>
            <w:tcW w:w="6096" w:type="dxa"/>
            <w:shd w:val="clear" w:color="auto" w:fill="auto"/>
          </w:tcPr>
          <w:p w:rsidR="00105282" w:rsidRPr="00840096" w:rsidRDefault="00105282" w:rsidP="00955276">
            <w:pPr>
              <w:pStyle w:val="Preformatted"/>
              <w:tabs>
                <w:tab w:val="clear" w:pos="9590"/>
              </w:tabs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40096">
              <w:rPr>
                <w:rFonts w:ascii="Segoe UI" w:hAnsi="Segoe UI" w:cs="Segoe UI"/>
                <w:sz w:val="22"/>
                <w:szCs w:val="22"/>
              </w:rPr>
              <w:t>do 75% predračunske vrednosti investicije brez DDV; višina je odvisna tudi od števila prejetih vlog ter razpoložljivih sredstev; banka bo odločitev o možni višini posojila sprejela na podlagi posojilne sposobnosti, plana poslovanja prosilca ter ustreznega zavarovanja</w:t>
            </w:r>
            <w:r w:rsidR="00023F5D" w:rsidRPr="00840096">
              <w:rPr>
                <w:rFonts w:ascii="Segoe UI" w:hAnsi="Segoe UI" w:cs="Segoe UI"/>
                <w:sz w:val="22"/>
                <w:szCs w:val="22"/>
              </w:rPr>
              <w:t>;</w:t>
            </w:r>
          </w:p>
          <w:p w:rsidR="00105282" w:rsidRPr="00840096" w:rsidRDefault="00105282" w:rsidP="00955276">
            <w:pPr>
              <w:pStyle w:val="Preformatted"/>
              <w:tabs>
                <w:tab w:val="clear" w:pos="9590"/>
              </w:tabs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40096" w:rsidRPr="00840096" w:rsidTr="00955276">
        <w:tc>
          <w:tcPr>
            <w:tcW w:w="2943" w:type="dxa"/>
            <w:shd w:val="clear" w:color="auto" w:fill="auto"/>
          </w:tcPr>
          <w:p w:rsidR="00105282" w:rsidRPr="00840096" w:rsidRDefault="00105282" w:rsidP="00955276">
            <w:pPr>
              <w:pStyle w:val="Preformatted"/>
              <w:numPr>
                <w:ilvl w:val="0"/>
                <w:numId w:val="6"/>
              </w:numPr>
              <w:tabs>
                <w:tab w:val="clear" w:pos="720"/>
                <w:tab w:val="clear" w:pos="9590"/>
                <w:tab w:val="num" w:pos="426"/>
              </w:tabs>
              <w:ind w:hanging="72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40096">
              <w:rPr>
                <w:rFonts w:ascii="Segoe UI" w:hAnsi="Segoe UI" w:cs="Segoe UI"/>
                <w:sz w:val="22"/>
                <w:szCs w:val="22"/>
              </w:rPr>
              <w:t>odplačilna doba:</w:t>
            </w:r>
          </w:p>
        </w:tc>
        <w:tc>
          <w:tcPr>
            <w:tcW w:w="6096" w:type="dxa"/>
            <w:shd w:val="clear" w:color="auto" w:fill="auto"/>
          </w:tcPr>
          <w:p w:rsidR="00105282" w:rsidRPr="00840096" w:rsidRDefault="00105282" w:rsidP="00955276">
            <w:pPr>
              <w:pStyle w:val="Preformatted"/>
              <w:tabs>
                <w:tab w:val="clear" w:pos="9590"/>
              </w:tabs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40096">
              <w:rPr>
                <w:rFonts w:ascii="Segoe UI" w:hAnsi="Segoe UI" w:cs="Segoe UI"/>
                <w:sz w:val="22"/>
                <w:szCs w:val="22"/>
              </w:rPr>
              <w:t>do 8 let</w:t>
            </w:r>
            <w:r w:rsidR="00023F5D" w:rsidRPr="00840096">
              <w:rPr>
                <w:rFonts w:ascii="Segoe UI" w:hAnsi="Segoe UI" w:cs="Segoe UI"/>
                <w:sz w:val="22"/>
                <w:szCs w:val="22"/>
              </w:rPr>
              <w:t>;</w:t>
            </w:r>
          </w:p>
          <w:p w:rsidR="00105282" w:rsidRPr="00840096" w:rsidRDefault="00105282" w:rsidP="00955276">
            <w:pPr>
              <w:pStyle w:val="Preformatted"/>
              <w:tabs>
                <w:tab w:val="clear" w:pos="9590"/>
              </w:tabs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40096" w:rsidRPr="00840096" w:rsidTr="00955276">
        <w:tc>
          <w:tcPr>
            <w:tcW w:w="2943" w:type="dxa"/>
            <w:shd w:val="clear" w:color="auto" w:fill="auto"/>
          </w:tcPr>
          <w:p w:rsidR="00105282" w:rsidRPr="00840096" w:rsidRDefault="00105282" w:rsidP="00955276">
            <w:pPr>
              <w:pStyle w:val="Preformatted"/>
              <w:numPr>
                <w:ilvl w:val="0"/>
                <w:numId w:val="6"/>
              </w:numPr>
              <w:tabs>
                <w:tab w:val="clear" w:pos="720"/>
                <w:tab w:val="clear" w:pos="9590"/>
                <w:tab w:val="num" w:pos="426"/>
              </w:tabs>
              <w:ind w:hanging="72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40096">
              <w:rPr>
                <w:rFonts w:ascii="Segoe UI" w:hAnsi="Segoe UI" w:cs="Segoe UI"/>
                <w:sz w:val="22"/>
                <w:szCs w:val="22"/>
              </w:rPr>
              <w:t>letna obrestna mera:</w:t>
            </w:r>
          </w:p>
        </w:tc>
        <w:tc>
          <w:tcPr>
            <w:tcW w:w="6096" w:type="dxa"/>
            <w:shd w:val="clear" w:color="auto" w:fill="auto"/>
          </w:tcPr>
          <w:p w:rsidR="00105282" w:rsidRPr="00235982" w:rsidRDefault="00063BC0" w:rsidP="00955276">
            <w:pPr>
              <w:pStyle w:val="Preformatted"/>
              <w:tabs>
                <w:tab w:val="clear" w:pos="9590"/>
              </w:tabs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235982">
              <w:rPr>
                <w:rFonts w:ascii="Segoe UI" w:hAnsi="Segoe UI" w:cs="Segoe UI"/>
                <w:sz w:val="22"/>
                <w:szCs w:val="22"/>
              </w:rPr>
              <w:t>šest</w:t>
            </w:r>
            <w:r w:rsidR="00023F5D" w:rsidRPr="00235982">
              <w:rPr>
                <w:rFonts w:ascii="Segoe UI" w:hAnsi="Segoe UI" w:cs="Segoe UI"/>
                <w:sz w:val="22"/>
                <w:szCs w:val="22"/>
              </w:rPr>
              <w:t xml:space="preserve"> mesečni EURIBOR + 0 %;</w:t>
            </w:r>
          </w:p>
          <w:p w:rsidR="00105282" w:rsidRPr="00B40A78" w:rsidRDefault="00105282" w:rsidP="00955276">
            <w:pPr>
              <w:pStyle w:val="Preformatted"/>
              <w:tabs>
                <w:tab w:val="clear" w:pos="9590"/>
              </w:tabs>
              <w:jc w:val="both"/>
              <w:rPr>
                <w:rFonts w:ascii="Segoe UI" w:hAnsi="Segoe UI" w:cs="Segoe UI"/>
                <w:sz w:val="22"/>
                <w:szCs w:val="22"/>
                <w:highlight w:val="yellow"/>
              </w:rPr>
            </w:pPr>
          </w:p>
        </w:tc>
      </w:tr>
      <w:tr w:rsidR="00840096" w:rsidRPr="00840096" w:rsidTr="00955276">
        <w:tc>
          <w:tcPr>
            <w:tcW w:w="2943" w:type="dxa"/>
            <w:shd w:val="clear" w:color="auto" w:fill="auto"/>
          </w:tcPr>
          <w:p w:rsidR="00105282" w:rsidRPr="00840096" w:rsidRDefault="009F0B6B" w:rsidP="00955276">
            <w:pPr>
              <w:pStyle w:val="Preformatted"/>
              <w:tabs>
                <w:tab w:val="clear" w:pos="9590"/>
              </w:tabs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č)    </w:t>
            </w:r>
            <w:r w:rsidR="00105282" w:rsidRPr="00840096">
              <w:rPr>
                <w:rFonts w:ascii="Segoe UI" w:hAnsi="Segoe UI" w:cs="Segoe UI"/>
                <w:sz w:val="22"/>
                <w:szCs w:val="22"/>
              </w:rPr>
              <w:t>višina bančne provizije:</w:t>
            </w:r>
          </w:p>
        </w:tc>
        <w:tc>
          <w:tcPr>
            <w:tcW w:w="6096" w:type="dxa"/>
            <w:shd w:val="clear" w:color="auto" w:fill="auto"/>
          </w:tcPr>
          <w:p w:rsidR="00105282" w:rsidRDefault="002B5502" w:rsidP="00955276">
            <w:pPr>
              <w:pStyle w:val="Preformatted"/>
              <w:tabs>
                <w:tab w:val="clear" w:pos="9590"/>
              </w:tabs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- za obdelavo zahtevka 0,35% od zneska posojila oziroma </w:t>
            </w:r>
            <w:r w:rsidR="00B91EA2">
              <w:rPr>
                <w:rFonts w:ascii="Segoe UI" w:hAnsi="Segoe UI" w:cs="Segoe UI"/>
                <w:sz w:val="22"/>
                <w:szCs w:val="22"/>
              </w:rPr>
              <w:t xml:space="preserve"> 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min. 200,00 EUR enkratno ob odobritvi </w:t>
            </w:r>
          </w:p>
          <w:p w:rsidR="002B5502" w:rsidRPr="00840096" w:rsidRDefault="002B5502" w:rsidP="00955276">
            <w:pPr>
              <w:pStyle w:val="Preformatted"/>
              <w:tabs>
                <w:tab w:val="clear" w:pos="9590"/>
              </w:tabs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- za letni pregled kredita 0,1% od zneska min. 100,00 EUR enkrat letno (prvič eno leto od podpisa pogodbe)</w:t>
            </w:r>
          </w:p>
          <w:p w:rsidR="00105282" w:rsidRPr="00840096" w:rsidRDefault="00105282" w:rsidP="00955276">
            <w:pPr>
              <w:pStyle w:val="Preformatted"/>
              <w:tabs>
                <w:tab w:val="clear" w:pos="9590"/>
              </w:tabs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40096" w:rsidRPr="00840096" w:rsidTr="00955276">
        <w:tc>
          <w:tcPr>
            <w:tcW w:w="2943" w:type="dxa"/>
            <w:shd w:val="clear" w:color="auto" w:fill="auto"/>
          </w:tcPr>
          <w:p w:rsidR="00105282" w:rsidRPr="00840096" w:rsidRDefault="002F1C21" w:rsidP="00955276">
            <w:pPr>
              <w:pStyle w:val="Preformatted"/>
              <w:numPr>
                <w:ilvl w:val="0"/>
                <w:numId w:val="6"/>
              </w:numPr>
              <w:tabs>
                <w:tab w:val="clear" w:pos="720"/>
                <w:tab w:val="clear" w:pos="9590"/>
                <w:tab w:val="num" w:pos="426"/>
              </w:tabs>
              <w:ind w:hanging="720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vračilo posojila:</w:t>
            </w:r>
          </w:p>
        </w:tc>
        <w:tc>
          <w:tcPr>
            <w:tcW w:w="6096" w:type="dxa"/>
            <w:shd w:val="clear" w:color="auto" w:fill="auto"/>
          </w:tcPr>
          <w:p w:rsidR="00105282" w:rsidRPr="00840096" w:rsidRDefault="00105282" w:rsidP="00955276">
            <w:pPr>
              <w:pStyle w:val="Preformatted"/>
              <w:tabs>
                <w:tab w:val="clear" w:pos="9590"/>
              </w:tabs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40096">
              <w:rPr>
                <w:rFonts w:ascii="Segoe UI" w:hAnsi="Segoe UI" w:cs="Segoe UI"/>
                <w:sz w:val="22"/>
                <w:szCs w:val="22"/>
              </w:rPr>
              <w:t>posojilo</w:t>
            </w:r>
            <w:r w:rsidR="009F0B6B">
              <w:rPr>
                <w:rFonts w:ascii="Segoe UI" w:hAnsi="Segoe UI" w:cs="Segoe UI"/>
                <w:sz w:val="22"/>
                <w:szCs w:val="22"/>
              </w:rPr>
              <w:t>jemalec prične vračati posojilo</w:t>
            </w:r>
            <w:r w:rsidRPr="00840096">
              <w:rPr>
                <w:rFonts w:ascii="Segoe UI" w:hAnsi="Segoe UI" w:cs="Segoe UI"/>
                <w:sz w:val="22"/>
                <w:szCs w:val="22"/>
              </w:rPr>
              <w:t xml:space="preserve"> v skladu s pogoji iz posojilne pogodbe, ki jo sklene z banko</w:t>
            </w:r>
            <w:r w:rsidR="00023F5D" w:rsidRPr="00840096">
              <w:rPr>
                <w:rFonts w:ascii="Segoe UI" w:hAnsi="Segoe UI" w:cs="Segoe UI"/>
                <w:sz w:val="22"/>
                <w:szCs w:val="22"/>
              </w:rPr>
              <w:t>;</w:t>
            </w:r>
          </w:p>
          <w:p w:rsidR="00105282" w:rsidRPr="00840096" w:rsidRDefault="00105282" w:rsidP="00955276">
            <w:pPr>
              <w:pStyle w:val="Preformatted"/>
              <w:tabs>
                <w:tab w:val="clear" w:pos="9590"/>
              </w:tabs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40096" w:rsidRPr="00840096" w:rsidTr="00955276">
        <w:tc>
          <w:tcPr>
            <w:tcW w:w="2943" w:type="dxa"/>
            <w:shd w:val="clear" w:color="auto" w:fill="auto"/>
          </w:tcPr>
          <w:p w:rsidR="00105282" w:rsidRPr="00840096" w:rsidRDefault="00105282" w:rsidP="00955276">
            <w:pPr>
              <w:pStyle w:val="Preformatted"/>
              <w:numPr>
                <w:ilvl w:val="0"/>
                <w:numId w:val="6"/>
              </w:numPr>
              <w:tabs>
                <w:tab w:val="clear" w:pos="720"/>
                <w:tab w:val="clear" w:pos="9590"/>
                <w:tab w:val="num" w:pos="426"/>
              </w:tabs>
              <w:ind w:hanging="72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40096">
              <w:rPr>
                <w:rFonts w:ascii="Segoe UI" w:hAnsi="Segoe UI" w:cs="Segoe UI"/>
                <w:sz w:val="22"/>
                <w:szCs w:val="22"/>
              </w:rPr>
              <w:t>črpanje posojila:</w:t>
            </w:r>
          </w:p>
        </w:tc>
        <w:tc>
          <w:tcPr>
            <w:tcW w:w="6096" w:type="dxa"/>
            <w:shd w:val="clear" w:color="auto" w:fill="auto"/>
          </w:tcPr>
          <w:p w:rsidR="00105282" w:rsidRPr="00840096" w:rsidRDefault="00105282" w:rsidP="00955276">
            <w:pPr>
              <w:pStyle w:val="Preformatted"/>
              <w:tabs>
                <w:tab w:val="clear" w:pos="9590"/>
              </w:tabs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40096">
              <w:rPr>
                <w:rFonts w:ascii="Segoe UI" w:hAnsi="Segoe UI" w:cs="Segoe UI"/>
                <w:sz w:val="22"/>
                <w:szCs w:val="22"/>
              </w:rPr>
              <w:t>rok za črpanje je do</w:t>
            </w:r>
            <w:r w:rsidR="009F0B6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1476637819"/>
                <w:placeholder>
                  <w:docPart w:val="DefaultPlaceholder_1081868576"/>
                </w:placeholder>
                <w:date w:fullDate="2018-12-15T00:00:00Z"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82665D">
                  <w:rPr>
                    <w:rFonts w:ascii="Segoe UI" w:hAnsi="Segoe UI" w:cs="Segoe UI"/>
                    <w:sz w:val="22"/>
                    <w:szCs w:val="22"/>
                  </w:rPr>
                  <w:t>15.12.2018</w:t>
                </w:r>
              </w:sdtContent>
            </w:sdt>
            <w:r w:rsidRPr="00840096">
              <w:rPr>
                <w:rFonts w:ascii="Segoe UI" w:hAnsi="Segoe UI" w:cs="Segoe UI"/>
                <w:sz w:val="22"/>
                <w:szCs w:val="22"/>
              </w:rPr>
              <w:t>; posojilo se praviloma nakaže dobavitelju oziroma izvajalcu investicije</w:t>
            </w:r>
            <w:r w:rsidR="00023F5D" w:rsidRPr="00840096">
              <w:rPr>
                <w:rFonts w:ascii="Segoe UI" w:hAnsi="Segoe UI" w:cs="Segoe UI"/>
                <w:sz w:val="22"/>
                <w:szCs w:val="22"/>
              </w:rPr>
              <w:t>.</w:t>
            </w:r>
          </w:p>
          <w:p w:rsidR="00105282" w:rsidRPr="00840096" w:rsidRDefault="00105282" w:rsidP="00955276">
            <w:pPr>
              <w:pStyle w:val="Preformatted"/>
              <w:tabs>
                <w:tab w:val="clear" w:pos="9590"/>
              </w:tabs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05282" w:rsidRPr="00840096" w:rsidTr="00955276">
        <w:tc>
          <w:tcPr>
            <w:tcW w:w="2943" w:type="dxa"/>
            <w:shd w:val="clear" w:color="auto" w:fill="auto"/>
          </w:tcPr>
          <w:p w:rsidR="00105282" w:rsidRPr="00840096" w:rsidRDefault="00105282" w:rsidP="00955276">
            <w:pPr>
              <w:pStyle w:val="Preformatted"/>
              <w:numPr>
                <w:ilvl w:val="0"/>
                <w:numId w:val="6"/>
              </w:numPr>
              <w:tabs>
                <w:tab w:val="clear" w:pos="720"/>
                <w:tab w:val="clear" w:pos="9590"/>
                <w:tab w:val="num" w:pos="426"/>
              </w:tabs>
              <w:ind w:hanging="72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40096">
              <w:rPr>
                <w:rFonts w:ascii="Segoe UI" w:hAnsi="Segoe UI" w:cs="Segoe UI"/>
                <w:sz w:val="22"/>
                <w:szCs w:val="22"/>
              </w:rPr>
              <w:t>zavarovanje posojila:</w:t>
            </w:r>
          </w:p>
        </w:tc>
        <w:tc>
          <w:tcPr>
            <w:tcW w:w="6096" w:type="dxa"/>
            <w:shd w:val="clear" w:color="auto" w:fill="auto"/>
          </w:tcPr>
          <w:p w:rsidR="00105282" w:rsidRPr="00840096" w:rsidRDefault="00105282" w:rsidP="00955276">
            <w:pPr>
              <w:numPr>
                <w:ilvl w:val="0"/>
                <w:numId w:val="7"/>
              </w:numPr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 w:rsidRPr="00840096">
              <w:rPr>
                <w:rFonts w:ascii="Segoe UI" w:hAnsi="Segoe UI" w:cs="Segoe UI"/>
                <w:iCs/>
                <w:sz w:val="22"/>
                <w:szCs w:val="22"/>
              </w:rPr>
              <w:t>bianco menica,</w:t>
            </w:r>
          </w:p>
          <w:p w:rsidR="00105282" w:rsidRPr="00840096" w:rsidRDefault="00105282" w:rsidP="00955276">
            <w:pPr>
              <w:numPr>
                <w:ilvl w:val="0"/>
                <w:numId w:val="7"/>
              </w:numPr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 w:rsidRPr="00840096">
              <w:rPr>
                <w:rFonts w:ascii="Segoe UI" w:hAnsi="Segoe UI" w:cs="Segoe UI"/>
                <w:iCs/>
                <w:sz w:val="22"/>
                <w:szCs w:val="22"/>
              </w:rPr>
              <w:t>p</w:t>
            </w:r>
            <w:r w:rsidR="00023F5D" w:rsidRPr="00840096">
              <w:rPr>
                <w:rFonts w:ascii="Segoe UI" w:hAnsi="Segoe UI" w:cs="Segoe UI"/>
                <w:iCs/>
                <w:sz w:val="22"/>
                <w:szCs w:val="22"/>
              </w:rPr>
              <w:t>lačilo zavarovalne premije pri z</w:t>
            </w:r>
            <w:r w:rsidRPr="00840096">
              <w:rPr>
                <w:rFonts w:ascii="Segoe UI" w:hAnsi="Segoe UI" w:cs="Segoe UI"/>
                <w:iCs/>
                <w:sz w:val="22"/>
                <w:szCs w:val="22"/>
              </w:rPr>
              <w:t>avarovalnici,</w:t>
            </w:r>
          </w:p>
          <w:p w:rsidR="00105282" w:rsidRPr="00840096" w:rsidRDefault="00105282" w:rsidP="00955276">
            <w:pPr>
              <w:numPr>
                <w:ilvl w:val="0"/>
                <w:numId w:val="7"/>
              </w:numPr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 w:rsidRPr="00840096">
              <w:rPr>
                <w:rFonts w:ascii="Segoe UI" w:hAnsi="Segoe UI" w:cs="Segoe UI"/>
                <w:iCs/>
                <w:sz w:val="22"/>
                <w:szCs w:val="22"/>
              </w:rPr>
              <w:t>zastavna pravica na nepremičnine ali premičnine,</w:t>
            </w:r>
          </w:p>
          <w:p w:rsidR="00105282" w:rsidRPr="00840096" w:rsidRDefault="00105282" w:rsidP="00955276">
            <w:pPr>
              <w:numPr>
                <w:ilvl w:val="0"/>
                <w:numId w:val="7"/>
              </w:numPr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 w:rsidRPr="00840096">
              <w:rPr>
                <w:rFonts w:ascii="Segoe UI" w:hAnsi="Segoe UI" w:cs="Segoe UI"/>
                <w:iCs/>
                <w:sz w:val="22"/>
                <w:szCs w:val="22"/>
              </w:rPr>
              <w:t>mor</w:t>
            </w:r>
            <w:r w:rsidR="00320BF4">
              <w:rPr>
                <w:rFonts w:ascii="Segoe UI" w:hAnsi="Segoe UI" w:cs="Segoe UI"/>
                <w:iCs/>
                <w:sz w:val="22"/>
                <w:szCs w:val="22"/>
              </w:rPr>
              <w:t>ebitna druga oblika zavarovanja v skladu z vsakokrat veljavno poslovno politiko banke (stroški zavarovanja bremenijo kreditojemalca).</w:t>
            </w:r>
            <w:r w:rsidRPr="00840096">
              <w:rPr>
                <w:rFonts w:ascii="Segoe UI" w:hAnsi="Segoe UI" w:cs="Segoe UI"/>
                <w:iCs/>
                <w:sz w:val="22"/>
                <w:szCs w:val="22"/>
              </w:rPr>
              <w:t xml:space="preserve"> </w:t>
            </w:r>
          </w:p>
        </w:tc>
      </w:tr>
    </w:tbl>
    <w:p w:rsidR="00105282" w:rsidRPr="00840096" w:rsidRDefault="00105282" w:rsidP="00105282">
      <w:pPr>
        <w:jc w:val="both"/>
        <w:rPr>
          <w:rFonts w:ascii="Segoe UI" w:hAnsi="Segoe UI" w:cs="Segoe UI"/>
          <w:iCs/>
          <w:sz w:val="22"/>
          <w:szCs w:val="22"/>
        </w:rPr>
      </w:pPr>
    </w:p>
    <w:p w:rsidR="00105282" w:rsidRPr="00840096" w:rsidRDefault="00105282" w:rsidP="00B85409">
      <w:pPr>
        <w:pStyle w:val="Preformatted"/>
        <w:numPr>
          <w:ilvl w:val="0"/>
          <w:numId w:val="8"/>
        </w:numPr>
        <w:tabs>
          <w:tab w:val="clear" w:pos="9590"/>
        </w:tabs>
        <w:jc w:val="both"/>
        <w:rPr>
          <w:rFonts w:ascii="Segoe UI" w:hAnsi="Segoe UI" w:cs="Segoe UI"/>
          <w:b/>
          <w:iCs/>
          <w:sz w:val="22"/>
          <w:szCs w:val="22"/>
          <w:u w:val="single"/>
        </w:rPr>
      </w:pPr>
      <w:r w:rsidRPr="00840096">
        <w:rPr>
          <w:rFonts w:ascii="Segoe UI" w:hAnsi="Segoe UI" w:cs="Segoe UI"/>
          <w:b/>
          <w:iCs/>
          <w:sz w:val="22"/>
          <w:szCs w:val="22"/>
          <w:u w:val="single"/>
        </w:rPr>
        <w:t xml:space="preserve">POTREBNA DOKUMENTACIJA </w:t>
      </w:r>
    </w:p>
    <w:p w:rsidR="00105282" w:rsidRPr="00840096" w:rsidRDefault="00105282" w:rsidP="00105282">
      <w:pPr>
        <w:jc w:val="both"/>
        <w:rPr>
          <w:rFonts w:ascii="Segoe UI" w:hAnsi="Segoe UI" w:cs="Segoe UI"/>
          <w:iCs/>
          <w:sz w:val="22"/>
          <w:szCs w:val="22"/>
        </w:rPr>
      </w:pPr>
    </w:p>
    <w:p w:rsidR="00105282" w:rsidRPr="00840096" w:rsidRDefault="00105282" w:rsidP="00105282">
      <w:pPr>
        <w:jc w:val="both"/>
        <w:rPr>
          <w:rFonts w:ascii="Segoe UI" w:hAnsi="Segoe UI" w:cs="Segoe UI"/>
          <w:iCs/>
          <w:sz w:val="22"/>
          <w:szCs w:val="22"/>
        </w:rPr>
      </w:pPr>
      <w:r w:rsidRPr="00840096">
        <w:rPr>
          <w:rFonts w:ascii="Segoe UI" w:hAnsi="Segoe UI" w:cs="Segoe UI"/>
          <w:iCs/>
          <w:sz w:val="22"/>
          <w:szCs w:val="22"/>
        </w:rPr>
        <w:t>Prosilec zaprosi za pridobitev posojila na vlogi (obrazcu), ki jo lahko dobi v času uradnih</w:t>
      </w:r>
      <w:r w:rsidR="00023F5D" w:rsidRPr="00840096">
        <w:rPr>
          <w:rFonts w:ascii="Segoe UI" w:hAnsi="Segoe UI" w:cs="Segoe UI"/>
          <w:iCs/>
          <w:sz w:val="22"/>
          <w:szCs w:val="22"/>
        </w:rPr>
        <w:t xml:space="preserve"> ur na vložišču Občine Domžale,</w:t>
      </w:r>
      <w:r w:rsidRPr="00840096">
        <w:rPr>
          <w:rFonts w:ascii="Segoe UI" w:hAnsi="Segoe UI" w:cs="Segoe UI"/>
          <w:iCs/>
          <w:sz w:val="22"/>
          <w:szCs w:val="22"/>
        </w:rPr>
        <w:t xml:space="preserve"> soba št. 4, Ljubljanska </w:t>
      </w:r>
      <w:r w:rsidR="009F0B6B">
        <w:rPr>
          <w:rFonts w:ascii="Segoe UI" w:hAnsi="Segoe UI" w:cs="Segoe UI"/>
          <w:iCs/>
          <w:sz w:val="22"/>
          <w:szCs w:val="22"/>
        </w:rPr>
        <w:t xml:space="preserve">cesta </w:t>
      </w:r>
      <w:r w:rsidRPr="00840096">
        <w:rPr>
          <w:rFonts w:ascii="Segoe UI" w:hAnsi="Segoe UI" w:cs="Segoe UI"/>
          <w:iCs/>
          <w:sz w:val="22"/>
          <w:szCs w:val="22"/>
        </w:rPr>
        <w:t xml:space="preserve">69, Domžale ter na spletni strani Občine Domžale </w:t>
      </w:r>
      <w:hyperlink r:id="rId6" w:history="1">
        <w:r w:rsidRPr="00840096">
          <w:rPr>
            <w:rFonts w:ascii="Segoe UI" w:hAnsi="Segoe UI" w:cs="Segoe UI"/>
            <w:iCs/>
            <w:sz w:val="22"/>
            <w:szCs w:val="22"/>
          </w:rPr>
          <w:t>http://www.domzale.si/</w:t>
        </w:r>
      </w:hyperlink>
      <w:r w:rsidRPr="00840096">
        <w:rPr>
          <w:rFonts w:ascii="Segoe UI" w:hAnsi="Segoe UI" w:cs="Segoe UI"/>
          <w:iCs/>
          <w:sz w:val="22"/>
          <w:szCs w:val="22"/>
        </w:rPr>
        <w:t xml:space="preserve">, pod rubriko: </w:t>
      </w:r>
      <w:r w:rsidR="00DC021A" w:rsidRPr="00DC021A">
        <w:rPr>
          <w:rFonts w:ascii="Segoe UI" w:hAnsi="Segoe UI" w:cs="Segoe UI"/>
          <w:iCs/>
          <w:sz w:val="22"/>
          <w:szCs w:val="22"/>
          <w:u w:val="single"/>
        </w:rPr>
        <w:t>»Objave/javni razpisi naročila, objave/aktualni«</w:t>
      </w:r>
      <w:r w:rsidRPr="00DC021A">
        <w:rPr>
          <w:rFonts w:ascii="Segoe UI" w:hAnsi="Segoe UI" w:cs="Segoe UI"/>
          <w:iCs/>
          <w:sz w:val="22"/>
          <w:szCs w:val="22"/>
        </w:rPr>
        <w:t>.</w:t>
      </w:r>
      <w:r w:rsidRPr="00840096">
        <w:rPr>
          <w:rFonts w:ascii="Segoe UI" w:hAnsi="Segoe UI" w:cs="Segoe UI"/>
          <w:iCs/>
          <w:sz w:val="22"/>
          <w:szCs w:val="22"/>
        </w:rPr>
        <w:t xml:space="preserve"> Za obravnavo vloge so poleg pravilno izpolnjenega obrazca potrebna tudi naslednja dokazila in dokumentacija:</w:t>
      </w:r>
    </w:p>
    <w:p w:rsidR="00105282" w:rsidRPr="00840096" w:rsidRDefault="00105282" w:rsidP="00105282">
      <w:pPr>
        <w:pStyle w:val="Preformatted"/>
        <w:tabs>
          <w:tab w:val="clear" w:pos="9590"/>
        </w:tabs>
        <w:jc w:val="both"/>
        <w:rPr>
          <w:rFonts w:ascii="Segoe UI" w:hAnsi="Segoe UI" w:cs="Segoe UI"/>
          <w:iCs/>
          <w:snapToGrid/>
          <w:sz w:val="22"/>
          <w:szCs w:val="22"/>
        </w:rPr>
      </w:pPr>
    </w:p>
    <w:p w:rsidR="00105282" w:rsidRPr="00840096" w:rsidRDefault="00105282" w:rsidP="00105282">
      <w:pPr>
        <w:rPr>
          <w:rFonts w:ascii="Segoe UI" w:hAnsi="Segoe UI" w:cs="Segoe UI"/>
          <w:iCs/>
          <w:sz w:val="22"/>
          <w:szCs w:val="22"/>
          <w:u w:val="single"/>
        </w:rPr>
      </w:pPr>
      <w:r w:rsidRPr="00840096">
        <w:rPr>
          <w:rFonts w:ascii="Segoe UI" w:hAnsi="Segoe UI" w:cs="Segoe UI"/>
          <w:iCs/>
          <w:sz w:val="22"/>
          <w:szCs w:val="22"/>
          <w:u w:val="single"/>
        </w:rPr>
        <w:t>a. Dokazila o obstoju podjetja:</w:t>
      </w:r>
    </w:p>
    <w:p w:rsidR="00105282" w:rsidRPr="00840096" w:rsidRDefault="00105282" w:rsidP="00105282">
      <w:pPr>
        <w:pStyle w:val="Telobesedila-zamik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840096">
        <w:rPr>
          <w:rFonts w:ascii="Segoe UI" w:hAnsi="Segoe UI" w:cs="Segoe UI"/>
          <w:b/>
          <w:bCs/>
          <w:sz w:val="22"/>
          <w:szCs w:val="22"/>
        </w:rPr>
        <w:t>samostojni podjetnik</w:t>
      </w:r>
      <w:r w:rsidRPr="00840096">
        <w:rPr>
          <w:rFonts w:ascii="Segoe UI" w:hAnsi="Segoe UI" w:cs="Segoe UI"/>
          <w:sz w:val="22"/>
          <w:szCs w:val="22"/>
        </w:rPr>
        <w:t>: izpis iz poslovnega registra Slovenije (pridobi občina iz uradnih evidenc),</w:t>
      </w:r>
    </w:p>
    <w:p w:rsidR="00105282" w:rsidRPr="00840096" w:rsidRDefault="00105282" w:rsidP="00105282">
      <w:pPr>
        <w:numPr>
          <w:ilvl w:val="0"/>
          <w:numId w:val="2"/>
        </w:numPr>
        <w:jc w:val="both"/>
        <w:rPr>
          <w:rFonts w:ascii="Segoe UI" w:hAnsi="Segoe UI" w:cs="Segoe UI"/>
          <w:iCs/>
          <w:sz w:val="22"/>
          <w:szCs w:val="22"/>
        </w:rPr>
      </w:pPr>
      <w:r w:rsidRPr="00840096">
        <w:rPr>
          <w:rFonts w:ascii="Segoe UI" w:hAnsi="Segoe UI" w:cs="Segoe UI"/>
          <w:b/>
          <w:bCs/>
          <w:iCs/>
          <w:sz w:val="22"/>
          <w:szCs w:val="22"/>
        </w:rPr>
        <w:t>gospodarska družba</w:t>
      </w:r>
      <w:r w:rsidRPr="00840096">
        <w:rPr>
          <w:rFonts w:ascii="Segoe UI" w:hAnsi="Segoe UI" w:cs="Segoe UI"/>
          <w:iCs/>
          <w:sz w:val="22"/>
          <w:szCs w:val="22"/>
        </w:rPr>
        <w:t xml:space="preserve">: dokazilo o vpisu družbe v sodni register </w:t>
      </w:r>
      <w:r w:rsidRPr="00840096">
        <w:rPr>
          <w:rFonts w:ascii="Segoe UI" w:hAnsi="Segoe UI" w:cs="Segoe UI"/>
          <w:sz w:val="22"/>
          <w:szCs w:val="22"/>
        </w:rPr>
        <w:t>(pridobi občina iz uradnih evidenc).</w:t>
      </w:r>
    </w:p>
    <w:p w:rsidR="00105282" w:rsidRPr="00840096" w:rsidRDefault="00105282" w:rsidP="00105282">
      <w:pPr>
        <w:rPr>
          <w:rFonts w:ascii="Segoe UI" w:hAnsi="Segoe UI" w:cs="Segoe UI"/>
          <w:iCs/>
          <w:sz w:val="22"/>
          <w:szCs w:val="22"/>
          <w:u w:val="single"/>
        </w:rPr>
      </w:pPr>
    </w:p>
    <w:p w:rsidR="00105282" w:rsidRPr="00840096" w:rsidRDefault="00105282" w:rsidP="00105282">
      <w:pPr>
        <w:pStyle w:val="Telobesedila2"/>
        <w:rPr>
          <w:rFonts w:ascii="Segoe UI" w:hAnsi="Segoe UI" w:cs="Segoe UI"/>
          <w:b w:val="0"/>
          <w:bCs/>
          <w:i w:val="0"/>
          <w:iCs/>
          <w:sz w:val="22"/>
          <w:szCs w:val="22"/>
          <w:u w:val="single"/>
        </w:rPr>
      </w:pPr>
      <w:r w:rsidRPr="00840096">
        <w:rPr>
          <w:rFonts w:ascii="Segoe UI" w:hAnsi="Segoe UI" w:cs="Segoe UI"/>
          <w:b w:val="0"/>
          <w:bCs/>
          <w:i w:val="0"/>
          <w:iCs/>
          <w:sz w:val="22"/>
          <w:szCs w:val="22"/>
          <w:u w:val="single"/>
        </w:rPr>
        <w:t>b. Dokazila o plačilni in posojilni sposobnosti:</w:t>
      </w:r>
    </w:p>
    <w:p w:rsidR="00105282" w:rsidRPr="00840096" w:rsidRDefault="00105282" w:rsidP="00105282">
      <w:pPr>
        <w:pStyle w:val="Telobesedila-zamik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840096">
        <w:rPr>
          <w:rFonts w:ascii="Segoe UI" w:hAnsi="Segoe UI" w:cs="Segoe UI"/>
          <w:b/>
          <w:bCs/>
          <w:sz w:val="22"/>
          <w:szCs w:val="22"/>
        </w:rPr>
        <w:t>samostojni podjetnik</w:t>
      </w:r>
      <w:r w:rsidRPr="00840096">
        <w:rPr>
          <w:rFonts w:ascii="Segoe UI" w:hAnsi="Segoe UI" w:cs="Segoe UI"/>
          <w:sz w:val="22"/>
          <w:szCs w:val="22"/>
        </w:rPr>
        <w:t xml:space="preserve">: podatki iz bilance stanja in izkaza poslovnega izida za preteklo leto (pridobi občina iz uradnih evidenc); </w:t>
      </w:r>
      <w:r w:rsidRPr="00840096">
        <w:rPr>
          <w:rFonts w:ascii="Segoe UI" w:hAnsi="Segoe UI" w:cs="Segoe UI"/>
          <w:iCs w:val="0"/>
          <w:sz w:val="22"/>
          <w:szCs w:val="22"/>
        </w:rPr>
        <w:t>izpis prometa v breme in v dobro po posameznih mesecih na transakcijskem računu za zadnjih 12 mesecev (izda banka, pri kateri ima prosilec odprt račun);</w:t>
      </w:r>
      <w:r w:rsidRPr="00840096">
        <w:rPr>
          <w:rFonts w:ascii="Segoe UI" w:hAnsi="Segoe UI" w:cs="Segoe UI"/>
          <w:sz w:val="22"/>
          <w:szCs w:val="22"/>
        </w:rPr>
        <w:t xml:space="preserve"> obrazec za odmero davka iz d</w:t>
      </w:r>
      <w:r w:rsidR="009F0B6B">
        <w:rPr>
          <w:rFonts w:ascii="Segoe UI" w:hAnsi="Segoe UI" w:cs="Segoe UI"/>
          <w:sz w:val="22"/>
          <w:szCs w:val="22"/>
        </w:rPr>
        <w:t>ohodka od dejavnosti s strani F</w:t>
      </w:r>
      <w:r w:rsidRPr="00840096">
        <w:rPr>
          <w:rFonts w:ascii="Segoe UI" w:hAnsi="Segoe UI" w:cs="Segoe UI"/>
          <w:sz w:val="22"/>
          <w:szCs w:val="22"/>
        </w:rPr>
        <w:t>URS za preteklo leto (pridobi občina iz uradnih evidenc),</w:t>
      </w:r>
    </w:p>
    <w:p w:rsidR="00105282" w:rsidRPr="00840096" w:rsidRDefault="00105282" w:rsidP="00105282">
      <w:pPr>
        <w:pStyle w:val="Telobesedila-zamik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840096">
        <w:rPr>
          <w:rFonts w:ascii="Segoe UI" w:hAnsi="Segoe UI" w:cs="Segoe UI"/>
          <w:b/>
          <w:bCs/>
          <w:sz w:val="22"/>
          <w:szCs w:val="22"/>
        </w:rPr>
        <w:t>gospodarska družba</w:t>
      </w:r>
      <w:r w:rsidRPr="00840096">
        <w:rPr>
          <w:rFonts w:ascii="Segoe UI" w:hAnsi="Segoe UI" w:cs="Segoe UI"/>
          <w:sz w:val="22"/>
          <w:szCs w:val="22"/>
        </w:rPr>
        <w:t>: podatki iz bilance stanja in izkaz poslovnega izida za preteklo leto (pridobi občina iz uradnih evidenc),</w:t>
      </w:r>
    </w:p>
    <w:p w:rsidR="00105282" w:rsidRPr="00840096" w:rsidRDefault="00105282" w:rsidP="00105282">
      <w:pPr>
        <w:pStyle w:val="Telobesedila-zamik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840096">
        <w:rPr>
          <w:rFonts w:ascii="Segoe UI" w:hAnsi="Segoe UI" w:cs="Segoe UI"/>
          <w:b/>
          <w:bCs/>
          <w:iCs w:val="0"/>
          <w:sz w:val="22"/>
          <w:szCs w:val="22"/>
        </w:rPr>
        <w:t xml:space="preserve">vsi prosilci: </w:t>
      </w:r>
      <w:r w:rsidRPr="00840096">
        <w:rPr>
          <w:rFonts w:ascii="Segoe UI" w:hAnsi="Segoe UI" w:cs="Segoe UI"/>
          <w:iCs w:val="0"/>
          <w:snapToGrid w:val="0"/>
          <w:sz w:val="22"/>
          <w:szCs w:val="22"/>
        </w:rPr>
        <w:t xml:space="preserve">podatki o solventnosti </w:t>
      </w:r>
      <w:r w:rsidRPr="00840096">
        <w:rPr>
          <w:rFonts w:ascii="Segoe UI" w:hAnsi="Segoe UI" w:cs="Segoe UI"/>
          <w:iCs w:val="0"/>
          <w:sz w:val="22"/>
          <w:szCs w:val="22"/>
        </w:rPr>
        <w:t>(izda banka, pri kateri ima prosilec odprt račun).</w:t>
      </w:r>
    </w:p>
    <w:p w:rsidR="00105282" w:rsidRPr="00840096" w:rsidRDefault="00105282" w:rsidP="00105282">
      <w:pPr>
        <w:pStyle w:val="Telobesedila-zamik"/>
        <w:ind w:left="0" w:firstLine="0"/>
        <w:rPr>
          <w:rFonts w:ascii="Segoe UI" w:hAnsi="Segoe UI" w:cs="Segoe UI"/>
          <w:sz w:val="22"/>
          <w:szCs w:val="22"/>
        </w:rPr>
      </w:pPr>
    </w:p>
    <w:p w:rsidR="00105282" w:rsidRPr="00840096" w:rsidRDefault="00105282" w:rsidP="00105282">
      <w:pPr>
        <w:pStyle w:val="Telobesedila-zamik"/>
        <w:ind w:left="0" w:firstLine="0"/>
        <w:rPr>
          <w:rFonts w:ascii="Segoe UI" w:hAnsi="Segoe UI" w:cs="Segoe UI"/>
          <w:iCs w:val="0"/>
          <w:sz w:val="22"/>
          <w:szCs w:val="22"/>
        </w:rPr>
      </w:pPr>
      <w:r w:rsidRPr="00840096">
        <w:rPr>
          <w:rFonts w:ascii="Segoe UI" w:hAnsi="Segoe UI" w:cs="Segoe UI"/>
          <w:sz w:val="22"/>
          <w:szCs w:val="22"/>
        </w:rPr>
        <w:t xml:space="preserve">c. Vsi prosilci, ne glede na status: </w:t>
      </w:r>
      <w:r w:rsidRPr="00280DD2">
        <w:rPr>
          <w:rFonts w:ascii="Segoe UI" w:hAnsi="Segoe UI" w:cs="Segoe UI"/>
          <w:sz w:val="22"/>
          <w:szCs w:val="22"/>
          <w:u w:val="single"/>
        </w:rPr>
        <w:t>poslovni načrt ali kratek investicijski</w:t>
      </w:r>
      <w:r w:rsidRPr="00280DD2">
        <w:rPr>
          <w:rFonts w:ascii="Segoe UI" w:hAnsi="Segoe UI" w:cs="Segoe UI"/>
          <w:iCs w:val="0"/>
          <w:sz w:val="22"/>
          <w:szCs w:val="22"/>
          <w:u w:val="single"/>
        </w:rPr>
        <w:t xml:space="preserve"> program za investicijo</w:t>
      </w:r>
      <w:r w:rsidRPr="00840096">
        <w:rPr>
          <w:rFonts w:ascii="Segoe UI" w:hAnsi="Segoe UI" w:cs="Segoe UI"/>
          <w:iCs w:val="0"/>
          <w:sz w:val="22"/>
          <w:szCs w:val="22"/>
        </w:rPr>
        <w:t>.</w:t>
      </w:r>
    </w:p>
    <w:p w:rsidR="00105282" w:rsidRPr="00840096" w:rsidRDefault="00105282" w:rsidP="00105282">
      <w:pPr>
        <w:pStyle w:val="Telobesedila-zamik"/>
        <w:ind w:left="0" w:firstLine="0"/>
        <w:rPr>
          <w:rFonts w:ascii="Segoe UI" w:hAnsi="Segoe UI" w:cs="Segoe UI"/>
          <w:iCs w:val="0"/>
          <w:sz w:val="22"/>
          <w:szCs w:val="22"/>
        </w:rPr>
      </w:pPr>
    </w:p>
    <w:p w:rsidR="00105282" w:rsidRPr="00840096" w:rsidRDefault="00105282" w:rsidP="00105282">
      <w:pPr>
        <w:jc w:val="both"/>
        <w:rPr>
          <w:rFonts w:ascii="Segoe UI" w:hAnsi="Segoe UI" w:cs="Segoe UI"/>
          <w:iCs/>
          <w:sz w:val="22"/>
          <w:szCs w:val="22"/>
          <w:u w:val="single"/>
        </w:rPr>
      </w:pPr>
      <w:r w:rsidRPr="00840096">
        <w:rPr>
          <w:rFonts w:ascii="Segoe UI" w:hAnsi="Segoe UI" w:cs="Segoe UI"/>
          <w:iCs/>
          <w:sz w:val="22"/>
          <w:szCs w:val="22"/>
          <w:u w:val="single"/>
        </w:rPr>
        <w:t>č. Dokazila glede na namen posojila:</w:t>
      </w:r>
    </w:p>
    <w:p w:rsidR="00105282" w:rsidRPr="00840096" w:rsidRDefault="00105282" w:rsidP="00105282">
      <w:pPr>
        <w:pStyle w:val="Telobesedila-zamik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840096">
        <w:rPr>
          <w:rFonts w:ascii="Segoe UI" w:hAnsi="Segoe UI" w:cs="Segoe UI"/>
          <w:sz w:val="22"/>
          <w:szCs w:val="22"/>
        </w:rPr>
        <w:t xml:space="preserve">pri </w:t>
      </w:r>
      <w:r w:rsidRPr="00840096">
        <w:rPr>
          <w:rFonts w:ascii="Segoe UI" w:hAnsi="Segoe UI" w:cs="Segoe UI"/>
          <w:b/>
          <w:bCs/>
          <w:sz w:val="22"/>
          <w:szCs w:val="22"/>
        </w:rPr>
        <w:t>nakupu, urejanju in oprem</w:t>
      </w:r>
      <w:r w:rsidR="00023F5D" w:rsidRPr="00840096">
        <w:rPr>
          <w:rFonts w:ascii="Segoe UI" w:hAnsi="Segoe UI" w:cs="Segoe UI"/>
          <w:b/>
          <w:bCs/>
          <w:sz w:val="22"/>
          <w:szCs w:val="22"/>
        </w:rPr>
        <w:t>ljanju zemljišč</w:t>
      </w:r>
      <w:r w:rsidRPr="00840096">
        <w:rPr>
          <w:rFonts w:ascii="Segoe UI" w:hAnsi="Segoe UI" w:cs="Segoe UI"/>
          <w:b/>
          <w:bCs/>
          <w:sz w:val="22"/>
          <w:szCs w:val="22"/>
        </w:rPr>
        <w:t xml:space="preserve"> ter pridobivanju projektne dokumentacije za gradnjo poslovnih prostorov</w:t>
      </w:r>
      <w:r w:rsidRPr="00840096">
        <w:rPr>
          <w:rFonts w:ascii="Segoe UI" w:hAnsi="Segoe UI" w:cs="Segoe UI"/>
          <w:sz w:val="22"/>
          <w:szCs w:val="22"/>
        </w:rPr>
        <w:t>: overjena kupoprodajna pogodba ali podpisana predpogodba za zemljišče in veljaven predračun stroškov urejanja, opremljanja zemljišča ali pridobivanja projektne dokumentacije; dokazilo, da je zemljišče opredeljeno za gradnjo poslovnih prostorov,</w:t>
      </w:r>
    </w:p>
    <w:p w:rsidR="00105282" w:rsidRPr="00840096" w:rsidRDefault="00105282" w:rsidP="00105282">
      <w:pPr>
        <w:pStyle w:val="Telobesedila-zamik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840096">
        <w:rPr>
          <w:rFonts w:ascii="Segoe UI" w:hAnsi="Segoe UI" w:cs="Segoe UI"/>
          <w:sz w:val="22"/>
          <w:szCs w:val="22"/>
        </w:rPr>
        <w:t xml:space="preserve">pri </w:t>
      </w:r>
      <w:r w:rsidRPr="00840096">
        <w:rPr>
          <w:rFonts w:ascii="Segoe UI" w:hAnsi="Segoe UI" w:cs="Segoe UI"/>
          <w:b/>
          <w:bCs/>
          <w:sz w:val="22"/>
          <w:szCs w:val="22"/>
        </w:rPr>
        <w:t>gradnji, prenovi ali adaptaciji poslovnih prostorov</w:t>
      </w:r>
      <w:r w:rsidRPr="00840096">
        <w:rPr>
          <w:rFonts w:ascii="Segoe UI" w:hAnsi="Segoe UI" w:cs="Segoe UI"/>
          <w:sz w:val="22"/>
          <w:szCs w:val="22"/>
        </w:rPr>
        <w:t>: izdano gradbeno dovoljenje (fotokopijo pridobi občina iz uradnih evidenc) oz. veljavna lokacijska informacija, če je to potrebno glede na vrsto investicije; veljaven predračun; zemljiškoknjižni izpisek (pridobi občina iz uradnih evidenc) oziroma izjava lastnika oz. upravljalca poslovnih prostorov, da dovoli nameravana dela in najemna pogodba, ki mora biti sklenjena najmanj za dobo vračanja posojila,</w:t>
      </w:r>
    </w:p>
    <w:p w:rsidR="00105282" w:rsidRPr="00840096" w:rsidRDefault="00105282" w:rsidP="00105282">
      <w:pPr>
        <w:pStyle w:val="Telobesedila-zamik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840096">
        <w:rPr>
          <w:rFonts w:ascii="Segoe UI" w:hAnsi="Segoe UI" w:cs="Segoe UI"/>
          <w:sz w:val="22"/>
          <w:szCs w:val="22"/>
        </w:rPr>
        <w:t xml:space="preserve">pri </w:t>
      </w:r>
      <w:r w:rsidRPr="00840096">
        <w:rPr>
          <w:rFonts w:ascii="Segoe UI" w:hAnsi="Segoe UI" w:cs="Segoe UI"/>
          <w:b/>
          <w:bCs/>
          <w:sz w:val="22"/>
          <w:szCs w:val="22"/>
        </w:rPr>
        <w:t>nakupu poslovnih prostorov</w:t>
      </w:r>
      <w:r w:rsidRPr="00840096">
        <w:rPr>
          <w:rFonts w:ascii="Segoe UI" w:hAnsi="Segoe UI" w:cs="Segoe UI"/>
          <w:sz w:val="22"/>
          <w:szCs w:val="22"/>
        </w:rPr>
        <w:t>: overjena kupoprodajna pogodba ali podpisana predpogodba,</w:t>
      </w:r>
    </w:p>
    <w:p w:rsidR="00105282" w:rsidRPr="00840096" w:rsidRDefault="00105282" w:rsidP="00105282">
      <w:pPr>
        <w:pStyle w:val="Telobesedila-zamik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840096">
        <w:rPr>
          <w:rFonts w:ascii="Segoe UI" w:hAnsi="Segoe UI" w:cs="Segoe UI"/>
          <w:sz w:val="22"/>
          <w:szCs w:val="22"/>
        </w:rPr>
        <w:t xml:space="preserve">pri </w:t>
      </w:r>
      <w:r w:rsidRPr="00840096">
        <w:rPr>
          <w:rFonts w:ascii="Segoe UI" w:hAnsi="Segoe UI" w:cs="Segoe UI"/>
          <w:b/>
          <w:bCs/>
          <w:sz w:val="22"/>
          <w:szCs w:val="22"/>
        </w:rPr>
        <w:t xml:space="preserve">nakupu novih strojev in opreme: </w:t>
      </w:r>
      <w:r w:rsidRPr="00840096">
        <w:rPr>
          <w:rFonts w:ascii="Segoe UI" w:hAnsi="Segoe UI" w:cs="Segoe UI"/>
          <w:bCs/>
          <w:sz w:val="22"/>
          <w:szCs w:val="22"/>
        </w:rPr>
        <w:t xml:space="preserve">veljaven </w:t>
      </w:r>
      <w:r w:rsidRPr="00840096">
        <w:rPr>
          <w:rFonts w:ascii="Segoe UI" w:hAnsi="Segoe UI" w:cs="Segoe UI"/>
          <w:sz w:val="22"/>
          <w:szCs w:val="22"/>
        </w:rPr>
        <w:t xml:space="preserve">predračun ali ponudba, </w:t>
      </w:r>
    </w:p>
    <w:p w:rsidR="00105282" w:rsidRPr="00840096" w:rsidRDefault="00105282" w:rsidP="00105282">
      <w:pPr>
        <w:numPr>
          <w:ilvl w:val="0"/>
          <w:numId w:val="2"/>
        </w:numPr>
        <w:jc w:val="both"/>
        <w:rPr>
          <w:rFonts w:ascii="Segoe UI" w:hAnsi="Segoe UI" w:cs="Segoe UI"/>
          <w:sz w:val="22"/>
          <w:szCs w:val="22"/>
        </w:rPr>
      </w:pPr>
      <w:r w:rsidRPr="00840096">
        <w:rPr>
          <w:rFonts w:ascii="Segoe UI" w:hAnsi="Segoe UI" w:cs="Segoe UI"/>
          <w:sz w:val="22"/>
          <w:szCs w:val="22"/>
        </w:rPr>
        <w:t xml:space="preserve">za </w:t>
      </w:r>
      <w:r w:rsidRPr="00840096">
        <w:rPr>
          <w:rFonts w:ascii="Segoe UI" w:hAnsi="Segoe UI" w:cs="Segoe UI"/>
          <w:b/>
          <w:sz w:val="22"/>
          <w:szCs w:val="22"/>
        </w:rPr>
        <w:t>izdelavo projektne in investicijske dokumentacije</w:t>
      </w:r>
      <w:r w:rsidRPr="00840096">
        <w:rPr>
          <w:rFonts w:ascii="Segoe UI" w:hAnsi="Segoe UI" w:cs="Segoe UI"/>
          <w:sz w:val="22"/>
          <w:szCs w:val="22"/>
        </w:rPr>
        <w:t>:</w:t>
      </w:r>
      <w:r w:rsidRPr="00840096">
        <w:rPr>
          <w:rFonts w:ascii="Segoe UI" w:hAnsi="Segoe UI" w:cs="Segoe UI"/>
          <w:bCs/>
          <w:sz w:val="22"/>
          <w:szCs w:val="22"/>
        </w:rPr>
        <w:t xml:space="preserve"> veljaven </w:t>
      </w:r>
      <w:r w:rsidRPr="00840096">
        <w:rPr>
          <w:rFonts w:ascii="Segoe UI" w:hAnsi="Segoe UI" w:cs="Segoe UI"/>
          <w:sz w:val="22"/>
          <w:szCs w:val="22"/>
        </w:rPr>
        <w:t>predračun ali ponudba.</w:t>
      </w:r>
    </w:p>
    <w:p w:rsidR="00105282" w:rsidRPr="00840096" w:rsidRDefault="00105282" w:rsidP="00105282">
      <w:pPr>
        <w:pStyle w:val="Telobesedila-zamik"/>
        <w:ind w:left="0" w:firstLine="0"/>
        <w:rPr>
          <w:rFonts w:ascii="Segoe UI" w:hAnsi="Segoe UI" w:cs="Segoe UI"/>
          <w:sz w:val="22"/>
          <w:szCs w:val="22"/>
        </w:rPr>
      </w:pPr>
      <w:r w:rsidRPr="00840096">
        <w:rPr>
          <w:rFonts w:ascii="Segoe UI" w:hAnsi="Segoe UI" w:cs="Segoe UI"/>
          <w:sz w:val="22"/>
          <w:szCs w:val="22"/>
        </w:rPr>
        <w:t>V primeru nejasnosti v zvezi z investicijo, se lahko pozove vlagatelja, da predloži še ustrezen dodaten dokument.</w:t>
      </w:r>
    </w:p>
    <w:p w:rsidR="00105282" w:rsidRPr="00840096" w:rsidRDefault="00105282" w:rsidP="00105282">
      <w:pPr>
        <w:pStyle w:val="Telobesedila-zamik"/>
        <w:ind w:left="0" w:firstLine="0"/>
        <w:rPr>
          <w:rFonts w:ascii="Segoe UI" w:hAnsi="Segoe UI" w:cs="Segoe UI"/>
          <w:sz w:val="22"/>
          <w:szCs w:val="22"/>
        </w:rPr>
      </w:pPr>
    </w:p>
    <w:p w:rsidR="00105282" w:rsidRPr="00840096" w:rsidRDefault="00105282" w:rsidP="00105282">
      <w:pPr>
        <w:pStyle w:val="Telobesedila-zamik3"/>
        <w:ind w:left="0" w:firstLine="0"/>
        <w:rPr>
          <w:rFonts w:ascii="Segoe UI" w:hAnsi="Segoe UI" w:cs="Segoe UI"/>
          <w:iCs/>
          <w:sz w:val="22"/>
          <w:szCs w:val="22"/>
        </w:rPr>
      </w:pPr>
      <w:r w:rsidRPr="00840096">
        <w:rPr>
          <w:rFonts w:ascii="Segoe UI" w:hAnsi="Segoe UI" w:cs="Segoe UI"/>
          <w:iCs/>
          <w:sz w:val="22"/>
          <w:szCs w:val="22"/>
        </w:rPr>
        <w:t xml:space="preserve">d. Dokumentacija </w:t>
      </w:r>
      <w:r w:rsidRPr="00840096">
        <w:rPr>
          <w:rFonts w:ascii="Segoe UI" w:hAnsi="Segoe UI" w:cs="Segoe UI"/>
          <w:iCs/>
          <w:sz w:val="22"/>
          <w:szCs w:val="22"/>
          <w:u w:val="single"/>
        </w:rPr>
        <w:t>za zavarovanje posojila</w:t>
      </w:r>
      <w:r w:rsidRPr="00840096">
        <w:rPr>
          <w:rFonts w:ascii="Segoe UI" w:hAnsi="Segoe UI" w:cs="Segoe UI"/>
          <w:iCs/>
          <w:sz w:val="22"/>
          <w:szCs w:val="22"/>
        </w:rPr>
        <w:t xml:space="preserve"> je odvisna od oblike zavarovanja za katero se prosilec dogovori z banko.</w:t>
      </w:r>
    </w:p>
    <w:p w:rsidR="00105282" w:rsidRPr="00840096" w:rsidRDefault="00105282" w:rsidP="00105282">
      <w:pPr>
        <w:pStyle w:val="Telobesedila"/>
        <w:rPr>
          <w:rFonts w:ascii="Segoe UI" w:hAnsi="Segoe UI" w:cs="Segoe UI"/>
          <w:sz w:val="22"/>
          <w:szCs w:val="22"/>
        </w:rPr>
      </w:pPr>
    </w:p>
    <w:p w:rsidR="00105282" w:rsidRPr="00840096" w:rsidRDefault="00105282" w:rsidP="00105282">
      <w:pPr>
        <w:pStyle w:val="Telobesedila"/>
        <w:rPr>
          <w:rFonts w:ascii="Segoe UI" w:hAnsi="Segoe UI" w:cs="Segoe UI"/>
          <w:sz w:val="22"/>
          <w:szCs w:val="22"/>
        </w:rPr>
      </w:pPr>
      <w:r w:rsidRPr="00840096">
        <w:rPr>
          <w:rFonts w:ascii="Segoe UI" w:hAnsi="Segoe UI" w:cs="Segoe UI"/>
          <w:sz w:val="22"/>
          <w:szCs w:val="22"/>
        </w:rPr>
        <w:t xml:space="preserve">Dokazila, ki so dostopna v uradnih evidencah, lahko prosilec sam priloži vlogi in s tem skrajša dolžino postopka obravnave vloge. Prejeta dokumentacija se prosilcem ne vrača. </w:t>
      </w:r>
    </w:p>
    <w:p w:rsidR="00105282" w:rsidRPr="00840096" w:rsidRDefault="00105282" w:rsidP="00105282">
      <w:pPr>
        <w:jc w:val="both"/>
        <w:rPr>
          <w:rFonts w:ascii="Segoe UI" w:hAnsi="Segoe UI" w:cs="Segoe UI"/>
          <w:iCs/>
          <w:sz w:val="22"/>
          <w:szCs w:val="22"/>
        </w:rPr>
      </w:pPr>
    </w:p>
    <w:p w:rsidR="00105282" w:rsidRPr="00840096" w:rsidRDefault="00105282" w:rsidP="00B85409">
      <w:pPr>
        <w:pStyle w:val="Preformatted"/>
        <w:numPr>
          <w:ilvl w:val="0"/>
          <w:numId w:val="8"/>
        </w:numPr>
        <w:tabs>
          <w:tab w:val="clear" w:pos="9590"/>
        </w:tabs>
        <w:jc w:val="both"/>
        <w:rPr>
          <w:rFonts w:ascii="Segoe UI" w:hAnsi="Segoe UI" w:cs="Segoe UI"/>
          <w:b/>
          <w:iCs/>
          <w:sz w:val="22"/>
          <w:szCs w:val="22"/>
          <w:u w:val="single"/>
        </w:rPr>
      </w:pPr>
      <w:r w:rsidRPr="00840096">
        <w:rPr>
          <w:rFonts w:ascii="Segoe UI" w:hAnsi="Segoe UI" w:cs="Segoe UI"/>
          <w:b/>
          <w:iCs/>
          <w:sz w:val="22"/>
          <w:szCs w:val="22"/>
          <w:u w:val="single"/>
        </w:rPr>
        <w:t>OBRAVNAVANJE VLOG</w:t>
      </w:r>
    </w:p>
    <w:p w:rsidR="00105282" w:rsidRPr="00840096" w:rsidRDefault="00105282" w:rsidP="00105282">
      <w:pPr>
        <w:jc w:val="both"/>
        <w:rPr>
          <w:rFonts w:ascii="Segoe UI" w:hAnsi="Segoe UI" w:cs="Segoe UI"/>
          <w:iCs/>
          <w:sz w:val="22"/>
          <w:szCs w:val="22"/>
        </w:rPr>
      </w:pPr>
    </w:p>
    <w:p w:rsidR="00105282" w:rsidRPr="00840096" w:rsidRDefault="00105282" w:rsidP="00105282">
      <w:pPr>
        <w:jc w:val="both"/>
        <w:rPr>
          <w:rFonts w:ascii="Segoe UI" w:hAnsi="Segoe UI" w:cs="Segoe UI"/>
          <w:iCs/>
          <w:sz w:val="22"/>
          <w:szCs w:val="22"/>
        </w:rPr>
      </w:pPr>
      <w:r w:rsidRPr="00840096">
        <w:rPr>
          <w:rFonts w:ascii="Segoe UI" w:hAnsi="Segoe UI" w:cs="Segoe UI"/>
          <w:iCs/>
          <w:sz w:val="22"/>
          <w:szCs w:val="22"/>
        </w:rPr>
        <w:t>Vloge za odobritev subvencioniranja dela obrestne mere se obravnavajo na Oddelku za finance in gospodarstvo. Sklep o odločitvi izda Oddelek za finance in gospodarstvo Občine Domžale najkasneje v roku 60 dni od popolne vloge. Zoper sklep o odločitvi je v roku 15 dni od prejema možno vložiti pritožbo pri županu Občine Domžale.</w:t>
      </w:r>
    </w:p>
    <w:p w:rsidR="00105282" w:rsidRPr="00840096" w:rsidRDefault="00105282" w:rsidP="00105282">
      <w:pPr>
        <w:jc w:val="both"/>
        <w:rPr>
          <w:rFonts w:ascii="Segoe UI" w:hAnsi="Segoe UI" w:cs="Segoe UI"/>
          <w:sz w:val="22"/>
          <w:szCs w:val="22"/>
        </w:rPr>
      </w:pPr>
    </w:p>
    <w:p w:rsidR="00105282" w:rsidRPr="00840096" w:rsidRDefault="00105282" w:rsidP="00B85409">
      <w:pPr>
        <w:pStyle w:val="Preformatted"/>
        <w:numPr>
          <w:ilvl w:val="0"/>
          <w:numId w:val="8"/>
        </w:numPr>
        <w:tabs>
          <w:tab w:val="clear" w:pos="9590"/>
        </w:tabs>
        <w:jc w:val="both"/>
        <w:rPr>
          <w:rFonts w:ascii="Segoe UI" w:hAnsi="Segoe UI" w:cs="Segoe UI"/>
          <w:b/>
          <w:iCs/>
          <w:sz w:val="22"/>
          <w:szCs w:val="22"/>
          <w:u w:val="single"/>
        </w:rPr>
      </w:pPr>
      <w:r w:rsidRPr="00840096">
        <w:rPr>
          <w:rFonts w:ascii="Segoe UI" w:hAnsi="Segoe UI" w:cs="Segoe UI"/>
          <w:b/>
          <w:iCs/>
          <w:sz w:val="22"/>
          <w:szCs w:val="22"/>
          <w:u w:val="single"/>
        </w:rPr>
        <w:t>NAČIN IN ROK ZA DOSTAVO VLOG</w:t>
      </w:r>
    </w:p>
    <w:p w:rsidR="00105282" w:rsidRPr="00840096" w:rsidRDefault="00105282" w:rsidP="00105282">
      <w:pPr>
        <w:jc w:val="both"/>
        <w:rPr>
          <w:rFonts w:ascii="Segoe UI" w:hAnsi="Segoe UI" w:cs="Segoe UI"/>
          <w:sz w:val="22"/>
          <w:szCs w:val="22"/>
        </w:rPr>
      </w:pPr>
    </w:p>
    <w:p w:rsidR="00105282" w:rsidRPr="00840096" w:rsidRDefault="00105282" w:rsidP="00105282">
      <w:pPr>
        <w:pStyle w:val="Preformatted"/>
        <w:tabs>
          <w:tab w:val="clear" w:pos="9590"/>
        </w:tabs>
        <w:jc w:val="both"/>
        <w:rPr>
          <w:rFonts w:ascii="Segoe UI" w:hAnsi="Segoe UI" w:cs="Segoe UI"/>
          <w:iCs/>
          <w:snapToGrid/>
          <w:sz w:val="22"/>
          <w:szCs w:val="22"/>
        </w:rPr>
      </w:pPr>
      <w:r w:rsidRPr="00840096">
        <w:rPr>
          <w:rFonts w:ascii="Segoe UI" w:hAnsi="Segoe UI" w:cs="Segoe UI"/>
          <w:sz w:val="22"/>
          <w:szCs w:val="22"/>
        </w:rPr>
        <w:t xml:space="preserve">Rok za vložitev vloge je </w:t>
      </w:r>
      <w:r w:rsidRPr="00840096">
        <w:rPr>
          <w:rFonts w:ascii="Segoe UI" w:hAnsi="Segoe UI" w:cs="Segoe UI"/>
          <w:iCs/>
          <w:snapToGrid/>
          <w:sz w:val="22"/>
          <w:szCs w:val="22"/>
        </w:rPr>
        <w:t xml:space="preserve">do vključno </w:t>
      </w:r>
      <w:r w:rsidR="00330690">
        <w:rPr>
          <w:rFonts w:ascii="Segoe UI" w:hAnsi="Segoe UI" w:cs="Segoe UI"/>
          <w:iCs/>
          <w:snapToGrid/>
          <w:sz w:val="22"/>
          <w:szCs w:val="22"/>
        </w:rPr>
        <w:t xml:space="preserve">srede, </w:t>
      </w:r>
      <w:sdt>
        <w:sdtPr>
          <w:rPr>
            <w:rFonts w:ascii="Segoe UI" w:hAnsi="Segoe UI" w:cs="Segoe UI"/>
            <w:b/>
            <w:iCs/>
            <w:snapToGrid/>
            <w:sz w:val="22"/>
            <w:szCs w:val="22"/>
          </w:rPr>
          <w:id w:val="-872067342"/>
          <w:placeholder>
            <w:docPart w:val="DefaultPlaceholder_1081868576"/>
          </w:placeholder>
          <w:date w:fullDate="2018-05-30T00:00:00Z"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7E00F1">
            <w:rPr>
              <w:rFonts w:ascii="Segoe UI" w:hAnsi="Segoe UI" w:cs="Segoe UI"/>
              <w:b/>
              <w:iCs/>
              <w:snapToGrid/>
              <w:sz w:val="22"/>
              <w:szCs w:val="22"/>
            </w:rPr>
            <w:t>30.5.2018</w:t>
          </w:r>
        </w:sdtContent>
      </w:sdt>
      <w:r w:rsidR="002F1C21" w:rsidRPr="00330690">
        <w:rPr>
          <w:rFonts w:ascii="Segoe UI" w:hAnsi="Segoe UI" w:cs="Segoe UI"/>
          <w:b/>
          <w:iCs/>
          <w:snapToGrid/>
          <w:sz w:val="22"/>
          <w:szCs w:val="22"/>
        </w:rPr>
        <w:t xml:space="preserve"> </w:t>
      </w:r>
      <w:r w:rsidRPr="00330690">
        <w:rPr>
          <w:rFonts w:ascii="Segoe UI" w:hAnsi="Segoe UI" w:cs="Segoe UI"/>
          <w:b/>
          <w:iCs/>
          <w:sz w:val="22"/>
          <w:szCs w:val="22"/>
        </w:rPr>
        <w:t xml:space="preserve">do 24. </w:t>
      </w:r>
      <w:r w:rsidRPr="00840096">
        <w:rPr>
          <w:rFonts w:ascii="Segoe UI" w:hAnsi="Segoe UI" w:cs="Segoe UI"/>
          <w:b/>
          <w:iCs/>
          <w:sz w:val="22"/>
          <w:szCs w:val="22"/>
        </w:rPr>
        <w:t>ure</w:t>
      </w:r>
      <w:r w:rsidRPr="00840096">
        <w:rPr>
          <w:rFonts w:ascii="Segoe UI" w:hAnsi="Segoe UI" w:cs="Segoe UI"/>
          <w:sz w:val="22"/>
          <w:szCs w:val="22"/>
        </w:rPr>
        <w:t xml:space="preserve">. </w:t>
      </w:r>
      <w:r w:rsidRPr="00840096">
        <w:rPr>
          <w:rFonts w:ascii="Segoe UI" w:hAnsi="Segoe UI" w:cs="Segoe UI"/>
          <w:iCs/>
          <w:sz w:val="22"/>
          <w:szCs w:val="22"/>
        </w:rPr>
        <w:t xml:space="preserve">Vlagatelj lahko vloži vlogo za posojilo, skupaj z zahtevano dokumentacijo, v času uradnih ur </w:t>
      </w:r>
      <w:r w:rsidRPr="00840096">
        <w:rPr>
          <w:rFonts w:ascii="Segoe UI" w:hAnsi="Segoe UI" w:cs="Segoe UI"/>
          <w:iCs/>
          <w:snapToGrid/>
          <w:sz w:val="22"/>
          <w:szCs w:val="22"/>
        </w:rPr>
        <w:t xml:space="preserve">osebno v vložišče Občine Domžale, soba št. 4, Ljubljanska 69, Domžale ali pa </w:t>
      </w:r>
      <w:r w:rsidR="00EF6AEA">
        <w:rPr>
          <w:rFonts w:ascii="Segoe UI" w:hAnsi="Segoe UI" w:cs="Segoe UI"/>
          <w:iCs/>
          <w:snapToGrid/>
          <w:sz w:val="22"/>
          <w:szCs w:val="22"/>
        </w:rPr>
        <w:t xml:space="preserve">jo </w:t>
      </w:r>
      <w:r w:rsidRPr="00840096">
        <w:rPr>
          <w:rFonts w:ascii="Segoe UI" w:hAnsi="Segoe UI" w:cs="Segoe UI"/>
          <w:iCs/>
          <w:snapToGrid/>
          <w:sz w:val="22"/>
          <w:szCs w:val="22"/>
        </w:rPr>
        <w:t xml:space="preserve">pošlje kot priporočeno pošiljko (datum poštnega žiga) po pošti na naslov: Občina Domžale, Oddelek za finance in gospodarstvo, Ljubljanska cesta 69, 1230 Domžale. </w:t>
      </w:r>
    </w:p>
    <w:p w:rsidR="00105282" w:rsidRPr="00840096" w:rsidRDefault="00105282" w:rsidP="00105282">
      <w:pPr>
        <w:jc w:val="both"/>
        <w:rPr>
          <w:rFonts w:ascii="Segoe UI" w:hAnsi="Segoe UI" w:cs="Segoe UI"/>
          <w:iCs/>
          <w:sz w:val="22"/>
          <w:szCs w:val="22"/>
        </w:rPr>
      </w:pPr>
    </w:p>
    <w:p w:rsidR="00105282" w:rsidRPr="00840096" w:rsidRDefault="00105282" w:rsidP="00105282">
      <w:pPr>
        <w:pStyle w:val="Preformatted"/>
        <w:tabs>
          <w:tab w:val="clear" w:pos="9590"/>
        </w:tabs>
        <w:jc w:val="both"/>
        <w:rPr>
          <w:rFonts w:ascii="Segoe UI" w:hAnsi="Segoe UI" w:cs="Segoe UI"/>
          <w:iCs/>
          <w:snapToGrid/>
          <w:sz w:val="22"/>
          <w:szCs w:val="22"/>
        </w:rPr>
      </w:pPr>
      <w:r w:rsidRPr="00840096">
        <w:rPr>
          <w:rFonts w:ascii="Segoe UI" w:hAnsi="Segoe UI" w:cs="Segoe UI"/>
          <w:iCs/>
          <w:snapToGrid/>
          <w:sz w:val="22"/>
          <w:szCs w:val="22"/>
        </w:rPr>
        <w:t>Dodatne informacije lahko dobite na telefonski številki (01) 721-42-51 ali (01) 722-0100, Občina Domžale, Oddelek za finance in gospodarstvo.</w:t>
      </w:r>
    </w:p>
    <w:p w:rsidR="00105282" w:rsidRDefault="00105282" w:rsidP="00105282">
      <w:pPr>
        <w:jc w:val="both"/>
        <w:rPr>
          <w:rFonts w:ascii="Segoe UI" w:hAnsi="Segoe UI" w:cs="Segoe UI"/>
          <w:iCs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6"/>
        <w:gridCol w:w="4474"/>
      </w:tblGrid>
      <w:tr w:rsidR="002F1C21" w:rsidTr="002F1C21">
        <w:tc>
          <w:tcPr>
            <w:tcW w:w="4535" w:type="dxa"/>
          </w:tcPr>
          <w:p w:rsidR="002F1C21" w:rsidRDefault="002F1C21" w:rsidP="00105282">
            <w:pPr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</w:p>
        </w:tc>
        <w:tc>
          <w:tcPr>
            <w:tcW w:w="4535" w:type="dxa"/>
          </w:tcPr>
          <w:p w:rsidR="002F1C21" w:rsidRDefault="002F1C21" w:rsidP="002F1C21">
            <w:pPr>
              <w:jc w:val="center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</w:rPr>
              <w:t>OBČINA DOMŽALE</w:t>
            </w:r>
          </w:p>
        </w:tc>
      </w:tr>
      <w:tr w:rsidR="002F1C21" w:rsidTr="002F1C21">
        <w:tc>
          <w:tcPr>
            <w:tcW w:w="4535" w:type="dxa"/>
          </w:tcPr>
          <w:p w:rsidR="002F1C21" w:rsidRDefault="002F1C21" w:rsidP="00105282">
            <w:pPr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</w:p>
        </w:tc>
        <w:tc>
          <w:tcPr>
            <w:tcW w:w="4535" w:type="dxa"/>
          </w:tcPr>
          <w:p w:rsidR="002F1C21" w:rsidRDefault="002F1C21" w:rsidP="002F1C21">
            <w:pPr>
              <w:jc w:val="center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</w:rPr>
              <w:t>ŽUPAN</w:t>
            </w:r>
          </w:p>
        </w:tc>
      </w:tr>
      <w:tr w:rsidR="002F1C21" w:rsidTr="002F1C21">
        <w:tc>
          <w:tcPr>
            <w:tcW w:w="4535" w:type="dxa"/>
          </w:tcPr>
          <w:p w:rsidR="002F1C21" w:rsidRDefault="002F1C21" w:rsidP="00105282">
            <w:pPr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</w:p>
        </w:tc>
        <w:tc>
          <w:tcPr>
            <w:tcW w:w="4535" w:type="dxa"/>
          </w:tcPr>
          <w:p w:rsidR="002F1C21" w:rsidRDefault="002F1C21" w:rsidP="002F1C21">
            <w:pPr>
              <w:jc w:val="center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</w:rPr>
              <w:t>Toni DRAGAR</w:t>
            </w:r>
          </w:p>
        </w:tc>
      </w:tr>
    </w:tbl>
    <w:p w:rsidR="007A2890" w:rsidRPr="00840096" w:rsidRDefault="007A2890" w:rsidP="002F1C21">
      <w:pPr>
        <w:rPr>
          <w:rFonts w:ascii="Segoe UI" w:hAnsi="Segoe UI" w:cs="Segoe UI"/>
          <w:sz w:val="22"/>
          <w:szCs w:val="22"/>
        </w:rPr>
      </w:pPr>
    </w:p>
    <w:sectPr w:rsidR="007A2890" w:rsidRPr="00840096">
      <w:pgSz w:w="11907" w:h="16840" w:code="9"/>
      <w:pgMar w:top="1134" w:right="1418" w:bottom="1134" w:left="1559" w:header="709" w:footer="709" w:gutter="0"/>
      <w:paperSrc w:first="7" w:other="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E6087"/>
    <w:multiLevelType w:val="hybridMultilevel"/>
    <w:tmpl w:val="0B88D282"/>
    <w:lvl w:ilvl="0" w:tplc="743A51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8512A9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55FF1"/>
    <w:multiLevelType w:val="hybridMultilevel"/>
    <w:tmpl w:val="B7CA6870"/>
    <w:lvl w:ilvl="0" w:tplc="8512A9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34290"/>
    <w:multiLevelType w:val="hybridMultilevel"/>
    <w:tmpl w:val="BECAEFF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056B52"/>
    <w:multiLevelType w:val="hybridMultilevel"/>
    <w:tmpl w:val="D16EF43C"/>
    <w:lvl w:ilvl="0" w:tplc="64CC46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C7C3A"/>
    <w:multiLevelType w:val="hybridMultilevel"/>
    <w:tmpl w:val="1B527B60"/>
    <w:lvl w:ilvl="0" w:tplc="8512A9F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D01A2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64677E58"/>
    <w:multiLevelType w:val="hybridMultilevel"/>
    <w:tmpl w:val="FD624FB6"/>
    <w:lvl w:ilvl="0" w:tplc="8E0248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91337"/>
    <w:multiLevelType w:val="hybridMultilevel"/>
    <w:tmpl w:val="BAA02B78"/>
    <w:lvl w:ilvl="0" w:tplc="743A51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A38E1"/>
    <w:multiLevelType w:val="hybridMultilevel"/>
    <w:tmpl w:val="B846DFD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12A9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82"/>
    <w:rsid w:val="0002202C"/>
    <w:rsid w:val="00023F5D"/>
    <w:rsid w:val="00063136"/>
    <w:rsid w:val="00063BC0"/>
    <w:rsid w:val="00105282"/>
    <w:rsid w:val="00235982"/>
    <w:rsid w:val="00247170"/>
    <w:rsid w:val="00262431"/>
    <w:rsid w:val="00280DD2"/>
    <w:rsid w:val="002B5502"/>
    <w:rsid w:val="002F1C21"/>
    <w:rsid w:val="00320BF4"/>
    <w:rsid w:val="00330690"/>
    <w:rsid w:val="003861E4"/>
    <w:rsid w:val="003866E9"/>
    <w:rsid w:val="00392D6D"/>
    <w:rsid w:val="003C55FD"/>
    <w:rsid w:val="004017F0"/>
    <w:rsid w:val="00416B3D"/>
    <w:rsid w:val="004D683B"/>
    <w:rsid w:val="0060044C"/>
    <w:rsid w:val="00607637"/>
    <w:rsid w:val="007A2890"/>
    <w:rsid w:val="007E00F1"/>
    <w:rsid w:val="00811C4D"/>
    <w:rsid w:val="0082665D"/>
    <w:rsid w:val="00840096"/>
    <w:rsid w:val="0097767A"/>
    <w:rsid w:val="009B6E6F"/>
    <w:rsid w:val="009F0B6B"/>
    <w:rsid w:val="00AB651A"/>
    <w:rsid w:val="00AF3EBD"/>
    <w:rsid w:val="00B3077B"/>
    <w:rsid w:val="00B40A78"/>
    <w:rsid w:val="00B53284"/>
    <w:rsid w:val="00B85409"/>
    <w:rsid w:val="00B91EA2"/>
    <w:rsid w:val="00D72674"/>
    <w:rsid w:val="00DC021A"/>
    <w:rsid w:val="00E520AA"/>
    <w:rsid w:val="00EF6AEA"/>
    <w:rsid w:val="00F9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6F491-BF9C-408B-82D3-D7F1C644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0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105282"/>
    <w:pPr>
      <w:keepNext/>
      <w:jc w:val="center"/>
      <w:outlineLvl w:val="0"/>
    </w:pPr>
    <w:rPr>
      <w:b/>
      <w:i/>
      <w:sz w:val="28"/>
    </w:rPr>
  </w:style>
  <w:style w:type="paragraph" w:styleId="Naslov2">
    <w:name w:val="heading 2"/>
    <w:basedOn w:val="Navaden"/>
    <w:next w:val="Navaden"/>
    <w:link w:val="Naslov2Znak"/>
    <w:qFormat/>
    <w:rsid w:val="00105282"/>
    <w:pPr>
      <w:keepNext/>
      <w:jc w:val="both"/>
      <w:outlineLvl w:val="1"/>
    </w:pPr>
    <w:rPr>
      <w:iCs/>
      <w:snapToGrid w:val="0"/>
      <w:color w:val="000000"/>
      <w:sz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105282"/>
    <w:rPr>
      <w:rFonts w:ascii="Times New Roman" w:eastAsia="Times New Roman" w:hAnsi="Times New Roman" w:cs="Times New Roman"/>
      <w:b/>
      <w:i/>
      <w:sz w:val="28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105282"/>
    <w:rPr>
      <w:rFonts w:ascii="Times New Roman" w:eastAsia="Times New Roman" w:hAnsi="Times New Roman" w:cs="Times New Roman"/>
      <w:iCs/>
      <w:snapToGrid w:val="0"/>
      <w:color w:val="000000"/>
      <w:sz w:val="24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105282"/>
    <w:pPr>
      <w:ind w:left="426" w:hanging="426"/>
      <w:jc w:val="both"/>
    </w:pPr>
    <w:rPr>
      <w:iCs/>
    </w:rPr>
  </w:style>
  <w:style w:type="character" w:customStyle="1" w:styleId="Telobesedila-zamikZnak">
    <w:name w:val="Telo besedila - zamik Znak"/>
    <w:basedOn w:val="Privzetapisavaodstavka"/>
    <w:link w:val="Telobesedila-zamik"/>
    <w:rsid w:val="00105282"/>
    <w:rPr>
      <w:rFonts w:ascii="Times New Roman" w:eastAsia="Times New Roman" w:hAnsi="Times New Roman" w:cs="Times New Roman"/>
      <w:iCs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105282"/>
    <w:pPr>
      <w:jc w:val="both"/>
    </w:pPr>
    <w:rPr>
      <w:iCs/>
    </w:rPr>
  </w:style>
  <w:style w:type="character" w:customStyle="1" w:styleId="TelobesedilaZnak">
    <w:name w:val="Telo besedila Znak"/>
    <w:basedOn w:val="Privzetapisavaodstavka"/>
    <w:link w:val="Telobesedila"/>
    <w:rsid w:val="00105282"/>
    <w:rPr>
      <w:rFonts w:ascii="Times New Roman" w:eastAsia="Times New Roman" w:hAnsi="Times New Roman" w:cs="Times New Roman"/>
      <w:iCs/>
      <w:sz w:val="20"/>
      <w:szCs w:val="20"/>
      <w:lang w:eastAsia="sl-SI"/>
    </w:rPr>
  </w:style>
  <w:style w:type="paragraph" w:customStyle="1" w:styleId="Preformatted">
    <w:name w:val="Preformatted"/>
    <w:basedOn w:val="Navaden"/>
    <w:rsid w:val="0010528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lobesedila2">
    <w:name w:val="Body Text 2"/>
    <w:basedOn w:val="Navaden"/>
    <w:link w:val="Telobesedila2Znak"/>
    <w:rsid w:val="00105282"/>
    <w:rPr>
      <w:rFonts w:ascii="Arial" w:hAnsi="Arial"/>
      <w:b/>
      <w:i/>
      <w:spacing w:val="-5"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105282"/>
    <w:rPr>
      <w:rFonts w:ascii="Arial" w:eastAsia="Times New Roman" w:hAnsi="Arial" w:cs="Times New Roman"/>
      <w:b/>
      <w:i/>
      <w:spacing w:val="-5"/>
      <w:sz w:val="24"/>
      <w:szCs w:val="20"/>
      <w:lang w:eastAsia="sl-SI"/>
    </w:rPr>
  </w:style>
  <w:style w:type="paragraph" w:styleId="Telobesedila-zamik3">
    <w:name w:val="Body Text Indent 3"/>
    <w:basedOn w:val="Navaden"/>
    <w:link w:val="Telobesedila-zamik3Znak"/>
    <w:rsid w:val="00105282"/>
    <w:pPr>
      <w:ind w:left="709" w:hanging="709"/>
      <w:jc w:val="both"/>
    </w:pPr>
    <w:rPr>
      <w:rFonts w:ascii="Arial" w:hAnsi="Arial"/>
      <w:sz w:val="24"/>
    </w:rPr>
  </w:style>
  <w:style w:type="character" w:customStyle="1" w:styleId="Telobesedila-zamik3Znak">
    <w:name w:val="Telo besedila - zamik 3 Znak"/>
    <w:basedOn w:val="Privzetapisavaodstavka"/>
    <w:link w:val="Telobesedila-zamik3"/>
    <w:rsid w:val="00105282"/>
    <w:rPr>
      <w:rFonts w:ascii="Arial" w:eastAsia="Times New Roman" w:hAnsi="Arial" w:cs="Times New Roman"/>
      <w:sz w:val="24"/>
      <w:szCs w:val="20"/>
      <w:lang w:eastAsia="sl-SI"/>
    </w:rPr>
  </w:style>
  <w:style w:type="paragraph" w:customStyle="1" w:styleId="1podpis">
    <w:name w:val="1podpis"/>
    <w:basedOn w:val="Navaden"/>
    <w:rsid w:val="00105282"/>
    <w:pPr>
      <w:overflowPunct w:val="0"/>
      <w:autoSpaceDE w:val="0"/>
      <w:autoSpaceDN w:val="0"/>
      <w:adjustRightInd w:val="0"/>
      <w:ind w:left="4536"/>
      <w:jc w:val="center"/>
      <w:textAlignment w:val="baseline"/>
    </w:pPr>
    <w:rPr>
      <w:rFonts w:ascii="Arial" w:hAnsi="Arial"/>
      <w:b/>
    </w:rPr>
  </w:style>
  <w:style w:type="paragraph" w:styleId="Odstavekseznama">
    <w:name w:val="List Paragraph"/>
    <w:basedOn w:val="Navaden"/>
    <w:uiPriority w:val="34"/>
    <w:qFormat/>
    <w:rsid w:val="00B85409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9F0B6B"/>
    <w:rPr>
      <w:color w:val="808080"/>
    </w:rPr>
  </w:style>
  <w:style w:type="table" w:styleId="Tabelamrea">
    <w:name w:val="Table Grid"/>
    <w:basedOn w:val="Navadnatabela"/>
    <w:uiPriority w:val="59"/>
    <w:rsid w:val="002F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763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7637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zale.s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A8404C0-13BB-4A7B-B469-D96492F8AD14}"/>
      </w:docPartPr>
      <w:docPartBody>
        <w:p w:rsidR="00BA0D30" w:rsidRDefault="00B8447D">
          <w:r w:rsidRPr="00B03318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7D"/>
    <w:rsid w:val="00165FA5"/>
    <w:rsid w:val="007C5E54"/>
    <w:rsid w:val="008F19A2"/>
    <w:rsid w:val="009D0A73"/>
    <w:rsid w:val="00B8447D"/>
    <w:rsid w:val="00BA0D30"/>
    <w:rsid w:val="00DA4BF8"/>
    <w:rsid w:val="00DE0612"/>
    <w:rsid w:val="00E6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B8447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6EF9E-9823-42FA-BA8C-1B0BE083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Podpeskar Omahen</dc:creator>
  <cp:keywords/>
  <dc:description/>
  <cp:lastModifiedBy>Darko Milenković</cp:lastModifiedBy>
  <cp:revision>207</cp:revision>
  <cp:lastPrinted>2018-04-18T07:38:00Z</cp:lastPrinted>
  <dcterms:created xsi:type="dcterms:W3CDTF">2018-04-18T07:28:00Z</dcterms:created>
  <dcterms:modified xsi:type="dcterms:W3CDTF">2018-04-18T08:05:00Z</dcterms:modified>
</cp:coreProperties>
</file>