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tblpX="-78" w:tblpY="3403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2"/>
      </w:tblGrid>
      <w:tr w:rsidR="00023662" w:rsidRPr="00E6734C" w:rsidTr="00CF52F8">
        <w:trPr>
          <w:trHeight w:val="1545"/>
        </w:trPr>
        <w:tc>
          <w:tcPr>
            <w:tcW w:w="4752" w:type="dxa"/>
          </w:tcPr>
          <w:p w:rsidR="00E35F49" w:rsidRPr="00E6734C" w:rsidRDefault="00E35F49" w:rsidP="004C33DA">
            <w:pPr>
              <w:spacing w:after="140" w:line="240" w:lineRule="auto"/>
              <w:ind w:right="159"/>
              <w:outlineLvl w:val="0"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text" w:tblpX="5614" w:tblpY="238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</w:tblGrid>
      <w:tr w:rsidR="00023662" w:rsidRPr="002D55E4" w:rsidTr="00556275">
        <w:trPr>
          <w:trHeight w:val="780"/>
        </w:trPr>
        <w:tc>
          <w:tcPr>
            <w:tcW w:w="3472" w:type="dxa"/>
          </w:tcPr>
          <w:p w:rsidR="00023662" w:rsidRPr="002D55E4" w:rsidRDefault="00730FED" w:rsidP="00556275">
            <w:pPr>
              <w:spacing w:after="0"/>
              <w:ind w:right="159"/>
              <w:outlineLvl w:val="0"/>
              <w:rPr>
                <w:rFonts w:ascii="Segoe UI" w:hAnsi="Segoe UI" w:cs="Segoe UI"/>
                <w:sz w:val="20"/>
                <w:szCs w:val="20"/>
              </w:rPr>
            </w:pPr>
            <w:r w:rsidRPr="002D55E4">
              <w:rPr>
                <w:rFonts w:ascii="Segoe UI" w:hAnsi="Segoe UI" w:cs="Segoe UI"/>
                <w:sz w:val="20"/>
                <w:szCs w:val="20"/>
              </w:rPr>
              <w:t xml:space="preserve">Številka: </w:t>
            </w:r>
          </w:p>
          <w:p w:rsidR="003C6751" w:rsidRPr="002D55E4" w:rsidRDefault="003C6751" w:rsidP="00556275">
            <w:pPr>
              <w:ind w:right="161"/>
              <w:outlineLvl w:val="0"/>
              <w:rPr>
                <w:rFonts w:ascii="Segoe UI" w:hAnsi="Segoe UI" w:cs="Segoe UI"/>
                <w:i/>
                <w:sz w:val="20"/>
                <w:szCs w:val="20"/>
              </w:rPr>
            </w:pPr>
            <w:r w:rsidRPr="002D55E4">
              <w:rPr>
                <w:rFonts w:ascii="Segoe UI" w:hAnsi="Segoe UI" w:cs="Segoe UI"/>
                <w:sz w:val="20"/>
                <w:szCs w:val="20"/>
              </w:rPr>
              <w:t xml:space="preserve">V Domžalah, </w:t>
            </w:r>
            <w:r w:rsidR="003570BE">
              <w:rPr>
                <w:rFonts w:ascii="Segoe UI" w:hAnsi="Segoe UI" w:cs="Segoe UI"/>
                <w:sz w:val="20"/>
                <w:szCs w:val="20"/>
              </w:rPr>
              <w:t>14. 12.</w:t>
            </w:r>
            <w:r w:rsidRPr="002D55E4">
              <w:rPr>
                <w:rFonts w:ascii="Segoe UI" w:hAnsi="Segoe UI" w:cs="Segoe UI"/>
                <w:sz w:val="20"/>
                <w:szCs w:val="20"/>
              </w:rPr>
              <w:t xml:space="preserve"> 20</w:t>
            </w:r>
            <w:r w:rsidR="003537A4" w:rsidRPr="002D55E4">
              <w:rPr>
                <w:rFonts w:ascii="Segoe UI" w:hAnsi="Segoe UI" w:cs="Segoe UI"/>
                <w:sz w:val="20"/>
                <w:szCs w:val="20"/>
              </w:rPr>
              <w:t>23</w:t>
            </w:r>
          </w:p>
        </w:tc>
      </w:tr>
    </w:tbl>
    <w:tbl>
      <w:tblPr>
        <w:tblpPr w:leftFromText="142" w:rightFromText="142" w:vertAnchor="text" w:tblpX="-78" w:tblpY="3913"/>
        <w:tblW w:w="92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7"/>
      </w:tblGrid>
      <w:tr w:rsidR="003537A4" w:rsidRPr="00E6734C" w:rsidTr="00002316">
        <w:trPr>
          <w:trHeight w:val="6676"/>
        </w:trPr>
        <w:tc>
          <w:tcPr>
            <w:tcW w:w="9267" w:type="dxa"/>
          </w:tcPr>
          <w:p w:rsidR="003537A4" w:rsidRPr="007F0D06" w:rsidRDefault="003537A4" w:rsidP="003537A4">
            <w:pPr>
              <w:spacing w:after="0" w:line="240" w:lineRule="auto"/>
              <w:jc w:val="center"/>
              <w:rPr>
                <w:rFonts w:ascii="Segoe UI" w:eastAsia="Quattrocento Sans" w:hAnsi="Segoe UI" w:cs="Segoe UI"/>
                <w:b/>
                <w:lang w:eastAsia="sl-SI"/>
              </w:rPr>
            </w:pP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>ZAPISNIK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Pr="007F0D06" w:rsidRDefault="003570BE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  <w:r>
              <w:rPr>
                <w:rFonts w:ascii="Segoe UI" w:eastAsia="Quattrocento Sans" w:hAnsi="Segoe UI" w:cs="Segoe UI"/>
                <w:lang w:eastAsia="sl-SI"/>
              </w:rPr>
              <w:t>2</w:t>
            </w:r>
            <w:r w:rsidR="003537A4" w:rsidRPr="007F0D06">
              <w:rPr>
                <w:rFonts w:ascii="Segoe UI" w:eastAsia="Quattrocento Sans" w:hAnsi="Segoe UI" w:cs="Segoe UI"/>
                <w:lang w:eastAsia="sl-SI"/>
              </w:rPr>
              <w:t xml:space="preserve">. seje Odbora </w:t>
            </w:r>
            <w:r w:rsidR="003537A4">
              <w:rPr>
                <w:rFonts w:ascii="Segoe UI" w:eastAsia="Quattrocento Sans" w:hAnsi="Segoe UI" w:cs="Segoe UI"/>
                <w:lang w:eastAsia="sl-SI"/>
              </w:rPr>
              <w:t>za zaščito, reševanje in civilno obrambo</w:t>
            </w:r>
            <w:r w:rsidR="003537A4" w:rsidRPr="007F0D06">
              <w:rPr>
                <w:rFonts w:ascii="Segoe UI" w:eastAsia="Quattrocento Sans" w:hAnsi="Segoe UI" w:cs="Segoe UI"/>
                <w:lang w:eastAsia="sl-SI"/>
              </w:rPr>
              <w:t xml:space="preserve">, ki je bila v </w:t>
            </w:r>
            <w:r>
              <w:rPr>
                <w:rFonts w:ascii="Segoe UI" w:eastAsia="Quattrocento Sans" w:hAnsi="Segoe UI" w:cs="Segoe UI"/>
                <w:lang w:eastAsia="sl-SI"/>
              </w:rPr>
              <w:t>četrtek</w:t>
            </w:r>
            <w:r w:rsidR="003537A4">
              <w:rPr>
                <w:rFonts w:ascii="Segoe UI" w:eastAsia="Quattrocento Sans" w:hAnsi="Segoe UI" w:cs="Segoe UI"/>
                <w:lang w:eastAsia="sl-SI"/>
              </w:rPr>
              <w:t>,</w:t>
            </w:r>
            <w:r w:rsidR="003537A4" w:rsidRPr="007F0D06">
              <w:rPr>
                <w:rFonts w:ascii="Segoe UI" w:eastAsia="Quattrocento Sans" w:hAnsi="Segoe UI" w:cs="Segoe UI"/>
                <w:lang w:eastAsia="sl-SI"/>
              </w:rPr>
              <w:t xml:space="preserve"> </w:t>
            </w:r>
            <w:r>
              <w:rPr>
                <w:rFonts w:ascii="Segoe UI" w:eastAsia="Quattrocento Sans" w:hAnsi="Segoe UI" w:cs="Segoe UI"/>
                <w:lang w:eastAsia="sl-SI"/>
              </w:rPr>
              <w:t>14</w:t>
            </w:r>
            <w:r w:rsidR="003537A4" w:rsidRPr="007F0D06">
              <w:rPr>
                <w:rFonts w:ascii="Segoe UI" w:eastAsia="Quattrocento Sans" w:hAnsi="Segoe UI" w:cs="Segoe UI"/>
                <w:lang w:eastAsia="sl-SI"/>
              </w:rPr>
              <w:t xml:space="preserve">. </w:t>
            </w:r>
            <w:r>
              <w:rPr>
                <w:rFonts w:ascii="Segoe UI" w:eastAsia="Quattrocento Sans" w:hAnsi="Segoe UI" w:cs="Segoe UI"/>
                <w:lang w:eastAsia="sl-SI"/>
              </w:rPr>
              <w:t>decembra</w:t>
            </w:r>
            <w:r w:rsidR="003537A4" w:rsidRPr="007F0D06">
              <w:rPr>
                <w:rFonts w:ascii="Segoe UI" w:eastAsia="Quattrocento Sans" w:hAnsi="Segoe UI" w:cs="Segoe UI"/>
                <w:lang w:eastAsia="sl-SI"/>
              </w:rPr>
              <w:t xml:space="preserve"> 2023 ob 16. uri, v </w:t>
            </w:r>
            <w:r w:rsidR="003537A4">
              <w:rPr>
                <w:rFonts w:ascii="Segoe UI" w:eastAsia="Quattrocento Sans" w:hAnsi="Segoe UI" w:cs="Segoe UI"/>
                <w:lang w:eastAsia="sl-SI"/>
              </w:rPr>
              <w:t>konferenčni</w:t>
            </w:r>
            <w:r w:rsidR="003537A4" w:rsidRPr="007F0D06">
              <w:rPr>
                <w:rFonts w:ascii="Segoe UI" w:eastAsia="Quattrocento Sans" w:hAnsi="Segoe UI" w:cs="Segoe UI"/>
                <w:lang w:eastAsia="sl-SI"/>
              </w:rPr>
              <w:t xml:space="preserve"> sobi Občine Domžale, Ljubljanska cesta </w:t>
            </w:r>
            <w:r w:rsidR="003537A4">
              <w:rPr>
                <w:rFonts w:ascii="Segoe UI" w:eastAsia="Quattrocento Sans" w:hAnsi="Segoe UI" w:cs="Segoe UI"/>
                <w:lang w:eastAsia="sl-SI"/>
              </w:rPr>
              <w:t>69</w:t>
            </w:r>
            <w:r w:rsidR="003537A4" w:rsidRPr="007F0D06">
              <w:rPr>
                <w:rFonts w:ascii="Segoe UI" w:eastAsia="Quattrocento Sans" w:hAnsi="Segoe UI" w:cs="Segoe UI"/>
                <w:lang w:eastAsia="sl-SI"/>
              </w:rPr>
              <w:t>, Domžale.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Pr="00534E12" w:rsidRDefault="003537A4" w:rsidP="00534E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PRISOTNI: </w:t>
            </w:r>
            <w:r w:rsidR="003570BE" w:rsidRPr="003537A4">
              <w:rPr>
                <w:rFonts w:ascii="Segoe UI" w:hAnsi="Segoe UI" w:cs="Segoe UI"/>
              </w:rPr>
              <w:t xml:space="preserve"> </w:t>
            </w:r>
            <w:r w:rsidR="003570BE" w:rsidRPr="003537A4">
              <w:rPr>
                <w:rFonts w:ascii="Segoe UI" w:hAnsi="Segoe UI" w:cs="Segoe UI"/>
              </w:rPr>
              <w:t>Borut ERNESTL</w:t>
            </w:r>
            <w:r w:rsidR="003570BE">
              <w:rPr>
                <w:rFonts w:ascii="Segoe UI" w:hAnsi="Segoe UI" w:cs="Segoe UI"/>
              </w:rPr>
              <w:t xml:space="preserve">, </w:t>
            </w:r>
            <w:r w:rsidR="003570BE" w:rsidRPr="007F0D06">
              <w:rPr>
                <w:rFonts w:ascii="Segoe UI" w:eastAsia="Times New Roman" w:hAnsi="Segoe UI" w:cs="Segoe UI"/>
                <w:lang w:eastAsia="sl-SI"/>
              </w:rPr>
              <w:t xml:space="preserve"> </w:t>
            </w:r>
            <w:r w:rsidRPr="003537A4">
              <w:rPr>
                <w:rFonts w:ascii="Segoe UI" w:hAnsi="Segoe UI" w:cs="Segoe UI"/>
              </w:rPr>
              <w:t>Miha URŠIČ, Janez GRAT,  mag. Bojan ARH</w:t>
            </w:r>
            <w:bookmarkStart w:id="0" w:name="_GoBack"/>
            <w:bookmarkEnd w:id="0"/>
            <w:r w:rsidRPr="007F0D06">
              <w:rPr>
                <w:rFonts w:ascii="Segoe UI" w:eastAsia="Quattrocento Sans" w:hAnsi="Segoe UI" w:cs="Segoe UI"/>
                <w:lang w:eastAsia="sl-SI"/>
              </w:rPr>
              <w:t xml:space="preserve">               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Liberation Serif" w:hAnsi="Segoe UI" w:cs="Segoe UI"/>
                <w:lang w:eastAsia="sl-SI"/>
              </w:rPr>
            </w:pP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>ODSOTN</w:t>
            </w:r>
            <w:r w:rsidR="00A95A05">
              <w:rPr>
                <w:rFonts w:ascii="Segoe UI" w:eastAsia="Quattrocento Sans" w:hAnsi="Segoe UI" w:cs="Segoe UI"/>
                <w:b/>
                <w:lang w:eastAsia="sl-SI"/>
              </w:rPr>
              <w:t>I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>:</w:t>
            </w:r>
            <w:r w:rsidRPr="007F0D06">
              <w:rPr>
                <w:rFonts w:ascii="Segoe UI" w:eastAsia="Quattrocento Sans" w:hAnsi="Segoe UI" w:cs="Segoe UI"/>
                <w:lang w:eastAsia="sl-SI"/>
              </w:rPr>
              <w:t xml:space="preserve"> </w:t>
            </w:r>
            <w:r w:rsidR="009C6463">
              <w:rPr>
                <w:rFonts w:ascii="Segoe UI" w:eastAsia="Times New Roman" w:hAnsi="Segoe UI" w:cs="Segoe UI"/>
                <w:lang w:eastAsia="sl-SI"/>
              </w:rPr>
              <w:t>Robert HROVAT</w:t>
            </w:r>
            <w:r w:rsidR="003570BE">
              <w:rPr>
                <w:rFonts w:ascii="Segoe UI" w:eastAsia="Times New Roman" w:hAnsi="Segoe UI" w:cs="Segoe UI"/>
                <w:lang w:eastAsia="sl-SI"/>
              </w:rPr>
              <w:t>,</w:t>
            </w:r>
            <w:r w:rsidR="003570BE" w:rsidRPr="003537A4">
              <w:rPr>
                <w:rFonts w:ascii="Segoe UI" w:hAnsi="Segoe UI" w:cs="Segoe UI"/>
              </w:rPr>
              <w:t xml:space="preserve"> </w:t>
            </w:r>
            <w:r w:rsidR="003570BE" w:rsidRPr="003537A4">
              <w:rPr>
                <w:rFonts w:ascii="Segoe UI" w:hAnsi="Segoe UI" w:cs="Segoe UI"/>
              </w:rPr>
              <w:t>Matevž HEMETEK, Anže KOROŠEC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b/>
                <w:lang w:eastAsia="sl-SI"/>
              </w:rPr>
            </w:pP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>OSTALI PRISOTNI: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b/>
                <w:lang w:eastAsia="sl-SI"/>
              </w:rPr>
            </w:pPr>
          </w:p>
          <w:p w:rsidR="003537A4" w:rsidRDefault="003537A4" w:rsidP="003537A4">
            <w:pPr>
              <w:numPr>
                <w:ilvl w:val="0"/>
                <w:numId w:val="16"/>
              </w:numPr>
              <w:spacing w:after="0" w:line="240" w:lineRule="auto"/>
              <w:ind w:left="357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Peter Gubanc, vodja Oddelka za premoženjske zadeve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Default="003570BE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  <w:bookmarkStart w:id="1" w:name="_heading=h.gjdgxs"/>
            <w:bookmarkEnd w:id="1"/>
            <w:r>
              <w:rPr>
                <w:rFonts w:ascii="Segoe UI" w:eastAsia="Quattrocento Sans" w:hAnsi="Segoe UI" w:cs="Segoe UI"/>
                <w:lang w:eastAsia="sl-SI"/>
              </w:rPr>
              <w:t>Sejo je vodil Borut Ernestl, predsednik odbora.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Liberation Serif" w:hAnsi="Segoe UI" w:cs="Segoe UI"/>
                <w:lang w:eastAsia="sl-SI"/>
              </w:rPr>
            </w:pP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Liberation Serif" w:hAnsi="Segoe UI" w:cs="Segoe UI"/>
                <w:lang w:eastAsia="sl-SI"/>
              </w:rPr>
            </w:pP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>DNEVNI RED: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Default="001D1B39" w:rsidP="003537A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</w:rPr>
            </w:pPr>
            <w:bookmarkStart w:id="2" w:name="_heading=h.30j0zll"/>
            <w:bookmarkEnd w:id="2"/>
            <w:r>
              <w:rPr>
                <w:rFonts w:ascii="Segoe UI" w:hAnsi="Segoe UI" w:cs="Segoe UI"/>
              </w:rPr>
              <w:t xml:space="preserve">Potrditev zapisnika 1. seje </w:t>
            </w:r>
            <w:r w:rsidR="001602B1">
              <w:rPr>
                <w:rFonts w:ascii="Segoe UI" w:hAnsi="Segoe UI" w:cs="Segoe UI"/>
              </w:rPr>
              <w:t>z dne 19. 9. 2023</w:t>
            </w:r>
          </w:p>
          <w:p w:rsidR="003537A4" w:rsidRDefault="003537A4" w:rsidP="003537A4">
            <w:pPr>
              <w:pStyle w:val="Glava"/>
              <w:numPr>
                <w:ilvl w:val="0"/>
                <w:numId w:val="15"/>
              </w:numPr>
              <w:tabs>
                <w:tab w:val="left" w:pos="708"/>
              </w:tabs>
              <w:jc w:val="both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 xml:space="preserve">Odlok o proračunu Občine Domžale za leto 2024 – </w:t>
            </w:r>
            <w:r w:rsidR="001602B1">
              <w:rPr>
                <w:rFonts w:ascii="Segoe UI" w:hAnsi="Segoe UI" w:cs="Segoe UI"/>
                <w:bCs/>
              </w:rPr>
              <w:t>druga</w:t>
            </w:r>
            <w:r>
              <w:rPr>
                <w:rFonts w:ascii="Segoe UI" w:hAnsi="Segoe UI" w:cs="Segoe UI"/>
                <w:bCs/>
              </w:rPr>
              <w:t xml:space="preserve"> obravnava</w:t>
            </w:r>
          </w:p>
          <w:p w:rsidR="003537A4" w:rsidRPr="00B96517" w:rsidRDefault="003537A4" w:rsidP="003537A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Cs/>
              </w:rPr>
              <w:t xml:space="preserve">Odlok o proračunu Občine Domžale za leto 2025 – </w:t>
            </w:r>
            <w:r w:rsidR="001602B1">
              <w:rPr>
                <w:rFonts w:ascii="Segoe UI" w:hAnsi="Segoe UI" w:cs="Segoe UI"/>
                <w:bCs/>
              </w:rPr>
              <w:t>druga</w:t>
            </w:r>
            <w:r>
              <w:rPr>
                <w:rFonts w:ascii="Segoe UI" w:hAnsi="Segoe UI" w:cs="Segoe UI"/>
                <w:bCs/>
              </w:rPr>
              <w:t xml:space="preserve"> obravnava</w:t>
            </w:r>
          </w:p>
          <w:p w:rsidR="003537A4" w:rsidRDefault="003537A4" w:rsidP="003537A4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Cs/>
              </w:rPr>
              <w:t>Razno</w:t>
            </w:r>
          </w:p>
          <w:p w:rsidR="003537A4" w:rsidRPr="006E70E0" w:rsidRDefault="003537A4" w:rsidP="003537A4">
            <w:pPr>
              <w:tabs>
                <w:tab w:val="left" w:pos="709"/>
              </w:tabs>
              <w:spacing w:after="0" w:line="240" w:lineRule="auto"/>
              <w:ind w:left="360"/>
              <w:contextualSpacing/>
              <w:rPr>
                <w:rFonts w:ascii="Segoe UI" w:eastAsia="Quattrocento Sans" w:hAnsi="Segoe UI" w:cs="Segoe UI"/>
                <w:lang w:eastAsia="sl-SI"/>
              </w:rPr>
            </w:pPr>
          </w:p>
          <w:p w:rsidR="00F30FDB" w:rsidRPr="007F0D06" w:rsidRDefault="00F30FDB" w:rsidP="00F30FDB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  <w:r w:rsidRPr="007F0D06">
              <w:rPr>
                <w:rFonts w:ascii="Segoe UI" w:eastAsia="Quattrocento Sans" w:hAnsi="Segoe UI" w:cs="Segoe UI"/>
                <w:lang w:eastAsia="sl-SI"/>
              </w:rPr>
              <w:t>Člani na dnevni red niso imeli pripomb in so ga soglasno sprejeli.</w:t>
            </w:r>
          </w:p>
          <w:p w:rsidR="003537A4" w:rsidRPr="007F0D06" w:rsidRDefault="003537A4" w:rsidP="003537A4">
            <w:pPr>
              <w:spacing w:after="0" w:line="240" w:lineRule="auto"/>
              <w:jc w:val="center"/>
              <w:rPr>
                <w:rFonts w:ascii="Segoe UI" w:eastAsia="Quattrocento Sans" w:hAnsi="Segoe UI" w:cs="Segoe UI"/>
                <w:b/>
                <w:lang w:eastAsia="sl-SI"/>
              </w:rPr>
            </w:pPr>
          </w:p>
          <w:p w:rsidR="003537A4" w:rsidRPr="007F0D06" w:rsidRDefault="003537A4" w:rsidP="003537A4">
            <w:pPr>
              <w:spacing w:after="0" w:line="240" w:lineRule="auto"/>
              <w:jc w:val="center"/>
              <w:rPr>
                <w:rFonts w:ascii="Segoe UI" w:eastAsia="Quattrocento Sans" w:hAnsi="Segoe UI" w:cs="Segoe UI"/>
                <w:lang w:eastAsia="sl-SI"/>
              </w:rPr>
            </w:pPr>
          </w:p>
          <w:p w:rsidR="00223FD8" w:rsidRPr="00E87040" w:rsidRDefault="003537A4" w:rsidP="00E87040">
            <w:pPr>
              <w:spacing w:after="0" w:line="240" w:lineRule="auto"/>
              <w:jc w:val="both"/>
              <w:rPr>
                <w:rFonts w:ascii="Segoe UI" w:hAnsi="Segoe UI" w:cs="Segoe UI"/>
              </w:rPr>
            </w:pPr>
            <w:r w:rsidRPr="00E87040">
              <w:rPr>
                <w:rFonts w:ascii="Segoe UI" w:eastAsia="Quattrocento Sans" w:hAnsi="Segoe UI" w:cs="Segoe UI"/>
                <w:lang w:eastAsia="sl-SI"/>
              </w:rPr>
              <w:t>K točki 1/</w:t>
            </w:r>
            <w:r w:rsidRPr="00E87040">
              <w:rPr>
                <w:rFonts w:ascii="Segoe UI" w:eastAsia="Quattrocento Sans" w:hAnsi="Segoe UI" w:cs="Segoe UI"/>
                <w:b/>
                <w:lang w:eastAsia="sl-SI"/>
              </w:rPr>
              <w:t xml:space="preserve"> </w:t>
            </w:r>
            <w:r w:rsidR="00F30FDB">
              <w:t xml:space="preserve"> </w:t>
            </w:r>
            <w:r w:rsidR="00223FD8" w:rsidRPr="00E87040">
              <w:rPr>
                <w:rFonts w:ascii="Segoe UI" w:hAnsi="Segoe UI" w:cs="Segoe UI"/>
              </w:rPr>
              <w:t xml:space="preserve"> </w:t>
            </w:r>
            <w:r w:rsidR="00223FD8" w:rsidRPr="00E87040">
              <w:rPr>
                <w:rFonts w:ascii="Segoe UI" w:hAnsi="Segoe UI" w:cs="Segoe UI"/>
                <w:b/>
              </w:rPr>
              <w:t>Potrditev zapisnika 1. seje z dne 19. 9. 2023</w:t>
            </w:r>
          </w:p>
          <w:p w:rsidR="003537A4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b/>
                <w:lang w:eastAsia="sl-SI"/>
              </w:rPr>
            </w:pP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F30FDB" w:rsidRDefault="001602B1" w:rsidP="00F30FDB">
            <w:pPr>
              <w:spacing w:after="0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Predsednik odbora je dal v obravnavo zapisnik. Pripomb ni bilo.</w:t>
            </w:r>
          </w:p>
          <w:p w:rsidR="009C6463" w:rsidRDefault="009C6463" w:rsidP="00F30FDB">
            <w:pPr>
              <w:spacing w:after="0"/>
              <w:ind w:right="159"/>
              <w:jc w:val="both"/>
              <w:outlineLvl w:val="0"/>
              <w:rPr>
                <w:rFonts w:ascii="Segoe UI" w:hAnsi="Segoe UI" w:cs="Segoe UI"/>
              </w:rPr>
            </w:pPr>
          </w:p>
          <w:p w:rsidR="009C6463" w:rsidRDefault="009C6463" w:rsidP="009C6463">
            <w:pPr>
              <w:spacing w:after="0" w:line="247" w:lineRule="auto"/>
              <w:ind w:right="159"/>
              <w:jc w:val="both"/>
              <w:outlineLvl w:val="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Člani odbora so brez razprave sprejeli naslednji SKLEP:</w:t>
            </w:r>
          </w:p>
          <w:p w:rsidR="009C6463" w:rsidRDefault="001602B1" w:rsidP="009C6463">
            <w:pPr>
              <w:pStyle w:val="Odstavekseznama"/>
              <w:numPr>
                <w:ilvl w:val="0"/>
                <w:numId w:val="17"/>
              </w:num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lastRenderedPageBreak/>
              <w:t>Sprejme se zapisnik 1. seje z dne 19. 9. 2023</w:t>
            </w:r>
          </w:p>
          <w:p w:rsidR="00F30FDB" w:rsidRDefault="00F30FDB" w:rsidP="00F30FDB">
            <w:pPr>
              <w:spacing w:after="0"/>
              <w:ind w:right="159"/>
              <w:jc w:val="both"/>
              <w:outlineLvl w:val="0"/>
              <w:rPr>
                <w:rFonts w:ascii="Segoe UI" w:hAnsi="Segoe UI" w:cs="Segoe UI"/>
              </w:rPr>
            </w:pP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b/>
                <w:lang w:eastAsia="sl-SI"/>
              </w:rPr>
            </w:pPr>
            <w:r w:rsidRPr="007F0D06">
              <w:rPr>
                <w:rFonts w:ascii="Segoe UI" w:eastAsia="Quattrocento Sans" w:hAnsi="Segoe UI" w:cs="Segoe UI"/>
                <w:lang w:eastAsia="sl-SI"/>
              </w:rPr>
              <w:t>K točki 2/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 </w:t>
            </w:r>
            <w:r w:rsidRPr="006E70E0">
              <w:rPr>
                <w:rFonts w:ascii="Segoe UI" w:eastAsia="Quattrocento Sans" w:hAnsi="Segoe UI" w:cs="Segoe UI"/>
                <w:b/>
                <w:lang w:eastAsia="sl-SI"/>
              </w:rPr>
              <w:t xml:space="preserve">Odlok </w:t>
            </w:r>
            <w:r w:rsidRPr="00AF12AB">
              <w:rPr>
                <w:rFonts w:ascii="Segoe UI" w:hAnsi="Segoe UI" w:cs="Segoe UI"/>
                <w:bCs/>
              </w:rPr>
              <w:t xml:space="preserve"> </w:t>
            </w:r>
            <w:r w:rsidRPr="00AF12AB">
              <w:rPr>
                <w:rFonts w:ascii="Segoe UI" w:eastAsia="Quattrocento Sans" w:hAnsi="Segoe UI" w:cs="Segoe UI"/>
                <w:b/>
                <w:bCs/>
                <w:lang w:eastAsia="sl-SI"/>
              </w:rPr>
              <w:t xml:space="preserve">o proračunu Občine Domžale za leto 2024 – </w:t>
            </w:r>
            <w:r w:rsidR="001602B1">
              <w:rPr>
                <w:rFonts w:ascii="Segoe UI" w:eastAsia="Quattrocento Sans" w:hAnsi="Segoe UI" w:cs="Segoe UI"/>
                <w:b/>
                <w:bCs/>
                <w:lang w:eastAsia="sl-SI"/>
              </w:rPr>
              <w:t>druga</w:t>
            </w:r>
            <w:r w:rsidRPr="00AF12AB">
              <w:rPr>
                <w:rFonts w:ascii="Segoe UI" w:eastAsia="Quattrocento Sans" w:hAnsi="Segoe UI" w:cs="Segoe UI"/>
                <w:b/>
                <w:bCs/>
                <w:lang w:eastAsia="sl-SI"/>
              </w:rPr>
              <w:t xml:space="preserve"> obravnava</w:t>
            </w:r>
            <w:r w:rsidRPr="00AF12AB">
              <w:rPr>
                <w:rFonts w:ascii="Segoe UI" w:eastAsia="Quattrocento Sans" w:hAnsi="Segoe UI" w:cs="Segoe UI"/>
                <w:b/>
                <w:lang w:eastAsia="sl-SI"/>
              </w:rPr>
              <w:t xml:space="preserve"> </w:t>
            </w:r>
            <w:r w:rsidR="00941D82">
              <w:rPr>
                <w:rFonts w:ascii="Segoe UI" w:eastAsia="Quattrocento Sans" w:hAnsi="Segoe UI" w:cs="Segoe UI"/>
                <w:b/>
                <w:lang w:eastAsia="sl-SI"/>
              </w:rPr>
              <w:t>in</w:t>
            </w:r>
          </w:p>
          <w:p w:rsidR="00941D82" w:rsidRDefault="00941D82" w:rsidP="00941D82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Cs/>
              </w:rPr>
            </w:pPr>
            <w:r w:rsidRPr="006307A5">
              <w:rPr>
                <w:rFonts w:ascii="Segoe UI" w:eastAsia="Quattrocento Sans" w:hAnsi="Segoe UI" w:cs="Segoe UI"/>
                <w:lang w:eastAsia="sl-SI"/>
              </w:rPr>
              <w:t>K točki 3/</w:t>
            </w:r>
            <w:r>
              <w:rPr>
                <w:rFonts w:ascii="Segoe UI" w:eastAsia="Quattrocento Sans" w:hAnsi="Segoe UI" w:cs="Segoe UI"/>
                <w:b/>
                <w:lang w:eastAsia="sl-SI"/>
              </w:rPr>
              <w:t xml:space="preserve"> Odlok o proračunu Občine Domžale za leto 2025 – </w:t>
            </w:r>
            <w:r w:rsidR="001602B1">
              <w:rPr>
                <w:rFonts w:ascii="Segoe UI" w:eastAsia="Quattrocento Sans" w:hAnsi="Segoe UI" w:cs="Segoe UI"/>
                <w:b/>
                <w:lang w:eastAsia="sl-SI"/>
              </w:rPr>
              <w:t>druga</w:t>
            </w:r>
            <w:r>
              <w:rPr>
                <w:rFonts w:ascii="Segoe UI" w:eastAsia="Quattrocento Sans" w:hAnsi="Segoe UI" w:cs="Segoe UI"/>
                <w:b/>
                <w:lang w:eastAsia="sl-SI"/>
              </w:rPr>
              <w:t xml:space="preserve"> obravnava </w:t>
            </w:r>
          </w:p>
          <w:p w:rsidR="00941D82" w:rsidRPr="007E1848" w:rsidRDefault="001602B1" w:rsidP="00941D82">
            <w:pPr>
              <w:spacing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>Predsedujoči</w:t>
            </w:r>
            <w:r w:rsidR="00941D82">
              <w:rPr>
                <w:rFonts w:ascii="Segoe UI" w:hAnsi="Segoe UI" w:cs="Segoe UI"/>
                <w:bCs/>
              </w:rPr>
              <w:t xml:space="preserve"> je predlagal, da se opravi skupna uvodna obrazložitev in skupna razprava za točki 2 in 3. </w:t>
            </w:r>
          </w:p>
          <w:p w:rsidR="00941D82" w:rsidRDefault="00941D82" w:rsidP="00941D82">
            <w:pPr>
              <w:spacing w:before="100"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 xml:space="preserve">Uvodno obrazložitev Odloka o proračunu Občine Domžale za leto 2024 in Odloka o proračunu Občine Domžale za leto 2025 je podal </w:t>
            </w:r>
            <w:r w:rsidR="00B574C2">
              <w:rPr>
                <w:rFonts w:ascii="Segoe UI" w:hAnsi="Segoe UI" w:cs="Segoe UI"/>
                <w:bCs/>
              </w:rPr>
              <w:t>Peter Gubanc</w:t>
            </w:r>
            <w:r>
              <w:rPr>
                <w:rFonts w:ascii="Segoe UI" w:hAnsi="Segoe UI" w:cs="Segoe UI"/>
                <w:bCs/>
              </w:rPr>
              <w:t xml:space="preserve">, vodja Oddelka za </w:t>
            </w:r>
            <w:r w:rsidR="00B574C2">
              <w:rPr>
                <w:rFonts w:ascii="Segoe UI" w:hAnsi="Segoe UI" w:cs="Segoe UI"/>
                <w:bCs/>
              </w:rPr>
              <w:t>premoženjske zadeve</w:t>
            </w:r>
            <w:r>
              <w:rPr>
                <w:rFonts w:ascii="Segoe UI" w:hAnsi="Segoe UI" w:cs="Segoe UI"/>
                <w:bCs/>
              </w:rPr>
              <w:t xml:space="preserve">.  </w:t>
            </w:r>
          </w:p>
          <w:p w:rsidR="00941D82" w:rsidRDefault="00941D82" w:rsidP="00941D82">
            <w:pPr>
              <w:spacing w:before="100" w:after="100" w:line="247" w:lineRule="auto"/>
              <w:ind w:right="159"/>
              <w:jc w:val="both"/>
              <w:outlineLvl w:val="0"/>
              <w:rPr>
                <w:rFonts w:ascii="Segoe UI" w:hAnsi="Segoe UI" w:cs="Segoe UI"/>
                <w:bCs/>
              </w:rPr>
            </w:pPr>
            <w:r>
              <w:rPr>
                <w:rFonts w:ascii="Segoe UI" w:hAnsi="Segoe UI" w:cs="Segoe UI"/>
                <w:bCs/>
              </w:rPr>
              <w:t xml:space="preserve">V razpravi so sodelovali vsi člani odbora. Na vprašanja iz razprave je odgovarjal </w:t>
            </w:r>
            <w:r w:rsidR="00B574C2">
              <w:rPr>
                <w:rFonts w:ascii="Segoe UI" w:hAnsi="Segoe UI" w:cs="Segoe UI"/>
                <w:bCs/>
              </w:rPr>
              <w:t>Peter Gubanc</w:t>
            </w:r>
            <w:r>
              <w:rPr>
                <w:rFonts w:ascii="Segoe UI" w:hAnsi="Segoe UI" w:cs="Segoe UI"/>
                <w:bCs/>
              </w:rPr>
              <w:t xml:space="preserve">. 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  <w:bookmarkStart w:id="3" w:name="_heading=h.1t3h5sf"/>
            <w:bookmarkStart w:id="4" w:name="_heading=h.4d34og8"/>
            <w:bookmarkEnd w:id="3"/>
            <w:bookmarkEnd w:id="4"/>
            <w:r w:rsidRPr="007F0D06">
              <w:rPr>
                <w:rFonts w:ascii="Segoe UI" w:eastAsia="Quattrocento Sans" w:hAnsi="Segoe UI" w:cs="Segoe UI"/>
                <w:lang w:eastAsia="sl-SI"/>
              </w:rPr>
              <w:t>Po razpravi so člani odbora soglasno sprejeli naslednj</w:t>
            </w:r>
            <w:r w:rsidR="006307A5">
              <w:rPr>
                <w:rFonts w:ascii="Segoe UI" w:eastAsia="Quattrocento Sans" w:hAnsi="Segoe UI" w:cs="Segoe UI"/>
                <w:lang w:eastAsia="sl-SI"/>
              </w:rPr>
              <w:t>a</w:t>
            </w:r>
            <w:r w:rsidRPr="007F0D06">
              <w:rPr>
                <w:rFonts w:ascii="Segoe UI" w:eastAsia="Quattrocento Sans" w:hAnsi="Segoe UI" w:cs="Segoe UI"/>
                <w:lang w:eastAsia="sl-SI"/>
              </w:rPr>
              <w:t xml:space="preserve"> SKLEP</w:t>
            </w:r>
            <w:r w:rsidR="006307A5">
              <w:rPr>
                <w:rFonts w:ascii="Segoe UI" w:eastAsia="Quattrocento Sans" w:hAnsi="Segoe UI" w:cs="Segoe UI"/>
                <w:lang w:eastAsia="sl-SI"/>
              </w:rPr>
              <w:t>A</w:t>
            </w:r>
            <w:r w:rsidRPr="007F0D06">
              <w:rPr>
                <w:rFonts w:ascii="Segoe UI" w:eastAsia="Quattrocento Sans" w:hAnsi="Segoe UI" w:cs="Segoe UI"/>
                <w:lang w:eastAsia="sl-SI"/>
              </w:rPr>
              <w:t>: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Pr="006307A5" w:rsidRDefault="003537A4" w:rsidP="003537A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Segoe UI" w:eastAsia="Liberation Serif" w:hAnsi="Segoe UI" w:cs="Segoe UI"/>
                <w:lang w:eastAsia="sl-SI"/>
              </w:rPr>
            </w:pPr>
            <w:bookmarkStart w:id="5" w:name="_heading=h.2s8eyo1"/>
            <w:bookmarkEnd w:id="5"/>
            <w:r w:rsidRPr="006307A5">
              <w:rPr>
                <w:rFonts w:ascii="Segoe UI" w:eastAsia="Quattrocento Sans" w:hAnsi="Segoe UI" w:cs="Segoe UI"/>
                <w:b/>
                <w:lang w:eastAsia="sl-SI"/>
              </w:rPr>
              <w:t>Odbor</w:t>
            </w:r>
            <w:r w:rsidR="006307A5" w:rsidRPr="006307A5">
              <w:rPr>
                <w:rFonts w:ascii="Segoe UI" w:eastAsia="Quattrocento Sans" w:hAnsi="Segoe UI" w:cs="Segoe UI"/>
                <w:b/>
                <w:lang w:eastAsia="sl-SI"/>
              </w:rPr>
              <w:t xml:space="preserve"> za zaščito, reševanje in civilno obrambo</w:t>
            </w:r>
            <w:r w:rsidR="006307A5"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 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meni, da je </w:t>
            </w:r>
            <w:r w:rsidR="006307A5" w:rsidRPr="006E70E0">
              <w:rPr>
                <w:rFonts w:ascii="Segoe UI" w:eastAsia="Quattrocento Sans" w:hAnsi="Segoe UI" w:cs="Segoe UI"/>
                <w:b/>
                <w:lang w:eastAsia="sl-SI"/>
              </w:rPr>
              <w:t xml:space="preserve"> Odlok </w:t>
            </w:r>
            <w:r w:rsidR="006307A5" w:rsidRPr="00AF12AB">
              <w:rPr>
                <w:rFonts w:ascii="Segoe UI" w:hAnsi="Segoe UI" w:cs="Segoe UI"/>
                <w:bCs/>
              </w:rPr>
              <w:t xml:space="preserve"> </w:t>
            </w:r>
            <w:r w:rsidR="006307A5" w:rsidRPr="00AF12AB">
              <w:rPr>
                <w:rFonts w:ascii="Segoe UI" w:eastAsia="Quattrocento Sans" w:hAnsi="Segoe UI" w:cs="Segoe UI"/>
                <w:b/>
                <w:bCs/>
                <w:lang w:eastAsia="sl-SI"/>
              </w:rPr>
              <w:t>o proračunu Občine Domžale za leto 2024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 primer</w:t>
            </w:r>
            <w:r w:rsidR="006307A5">
              <w:rPr>
                <w:rFonts w:ascii="Segoe UI" w:eastAsia="Quattrocento Sans" w:hAnsi="Segoe UI" w:cs="Segoe UI"/>
                <w:b/>
                <w:lang w:eastAsia="sl-SI"/>
              </w:rPr>
              <w:t>e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n za </w:t>
            </w:r>
            <w:r w:rsidR="006307A5">
              <w:rPr>
                <w:rFonts w:ascii="Segoe UI" w:eastAsia="Quattrocento Sans" w:hAnsi="Segoe UI" w:cs="Segoe UI"/>
                <w:b/>
                <w:lang w:eastAsia="sl-SI"/>
              </w:rPr>
              <w:t xml:space="preserve">nadaljnjo 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>obravnavo na občinskem svetu.</w:t>
            </w:r>
          </w:p>
          <w:p w:rsidR="006307A5" w:rsidRPr="006307A5" w:rsidRDefault="006307A5" w:rsidP="006307A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Segoe UI" w:eastAsia="Liberation Serif" w:hAnsi="Segoe UI" w:cs="Segoe UI"/>
                <w:lang w:eastAsia="sl-SI"/>
              </w:rPr>
            </w:pPr>
            <w:r w:rsidRPr="006307A5">
              <w:rPr>
                <w:rFonts w:ascii="Segoe UI" w:eastAsia="Quattrocento Sans" w:hAnsi="Segoe UI" w:cs="Segoe UI"/>
                <w:b/>
                <w:lang w:eastAsia="sl-SI"/>
              </w:rPr>
              <w:t>Odbor za zaščito, reševanje in civilno obrambo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 meni, da je </w:t>
            </w:r>
            <w:r w:rsidRPr="006E70E0">
              <w:rPr>
                <w:rFonts w:ascii="Segoe UI" w:eastAsia="Quattrocento Sans" w:hAnsi="Segoe UI" w:cs="Segoe UI"/>
                <w:b/>
                <w:lang w:eastAsia="sl-SI"/>
              </w:rPr>
              <w:t xml:space="preserve"> Odlok </w:t>
            </w:r>
            <w:r w:rsidRPr="00AF12AB">
              <w:rPr>
                <w:rFonts w:ascii="Segoe UI" w:hAnsi="Segoe UI" w:cs="Segoe UI"/>
                <w:bCs/>
              </w:rPr>
              <w:t xml:space="preserve"> </w:t>
            </w:r>
            <w:r w:rsidRPr="00AF12AB">
              <w:rPr>
                <w:rFonts w:ascii="Segoe UI" w:eastAsia="Quattrocento Sans" w:hAnsi="Segoe UI" w:cs="Segoe UI"/>
                <w:b/>
                <w:bCs/>
                <w:lang w:eastAsia="sl-SI"/>
              </w:rPr>
              <w:t>o proračunu Občine Domžale za leto 202</w:t>
            </w:r>
            <w:r>
              <w:rPr>
                <w:rFonts w:ascii="Segoe UI" w:eastAsia="Quattrocento Sans" w:hAnsi="Segoe UI" w:cs="Segoe UI"/>
                <w:b/>
                <w:bCs/>
                <w:lang w:eastAsia="sl-SI"/>
              </w:rPr>
              <w:t>5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 primer</w:t>
            </w:r>
            <w:r>
              <w:rPr>
                <w:rFonts w:ascii="Segoe UI" w:eastAsia="Quattrocento Sans" w:hAnsi="Segoe UI" w:cs="Segoe UI"/>
                <w:b/>
                <w:lang w:eastAsia="sl-SI"/>
              </w:rPr>
              <w:t>e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n za </w:t>
            </w:r>
            <w:r>
              <w:rPr>
                <w:rFonts w:ascii="Segoe UI" w:eastAsia="Quattrocento Sans" w:hAnsi="Segoe UI" w:cs="Segoe UI"/>
                <w:b/>
                <w:lang w:eastAsia="sl-SI"/>
              </w:rPr>
              <w:t xml:space="preserve">nadaljnjo 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>obravnavo na občinskem svetu.</w:t>
            </w:r>
          </w:p>
          <w:p w:rsidR="003537A4" w:rsidRDefault="003537A4" w:rsidP="003537A4">
            <w:pPr>
              <w:spacing w:after="0" w:line="240" w:lineRule="auto"/>
              <w:rPr>
                <w:rFonts w:ascii="Segoe UI" w:eastAsia="Quattrocento Sans" w:hAnsi="Segoe UI" w:cs="Segoe UI"/>
                <w:b/>
                <w:lang w:eastAsia="sl-SI"/>
              </w:rPr>
            </w:pPr>
            <w:bookmarkStart w:id="6" w:name="_heading=h.3rdcrjn"/>
            <w:bookmarkEnd w:id="6"/>
          </w:p>
          <w:p w:rsidR="006307A5" w:rsidRPr="007F0D06" w:rsidRDefault="006307A5" w:rsidP="003537A4">
            <w:pPr>
              <w:spacing w:after="0" w:line="240" w:lineRule="auto"/>
              <w:rPr>
                <w:rFonts w:ascii="Segoe UI" w:eastAsia="Quattrocento Sans" w:hAnsi="Segoe UI" w:cs="Segoe UI"/>
                <w:b/>
                <w:lang w:eastAsia="sl-SI"/>
              </w:rPr>
            </w:pPr>
          </w:p>
          <w:p w:rsidR="003537A4" w:rsidRPr="007F0D06" w:rsidRDefault="003537A4" w:rsidP="003537A4">
            <w:pPr>
              <w:spacing w:after="0" w:line="240" w:lineRule="auto"/>
              <w:rPr>
                <w:rFonts w:ascii="Segoe UI" w:eastAsia="Liberation Serif" w:hAnsi="Segoe UI" w:cs="Segoe UI"/>
                <w:lang w:eastAsia="sl-SI"/>
              </w:rPr>
            </w:pPr>
            <w:r w:rsidRPr="007F0D06">
              <w:rPr>
                <w:rFonts w:ascii="Segoe UI" w:eastAsia="Quattrocento Sans" w:hAnsi="Segoe UI" w:cs="Segoe UI"/>
                <w:lang w:eastAsia="sl-SI"/>
              </w:rPr>
              <w:t xml:space="preserve">K točki </w:t>
            </w:r>
            <w:r w:rsidR="001602B1">
              <w:rPr>
                <w:rFonts w:ascii="Segoe UI" w:eastAsia="Quattrocento Sans" w:hAnsi="Segoe UI" w:cs="Segoe UI"/>
                <w:lang w:eastAsia="sl-SI"/>
              </w:rPr>
              <w:t>4</w:t>
            </w:r>
            <w:r w:rsidRPr="007F0D06">
              <w:rPr>
                <w:rFonts w:ascii="Segoe UI" w:eastAsia="Quattrocento Sans" w:hAnsi="Segoe UI" w:cs="Segoe UI"/>
                <w:lang w:eastAsia="sl-SI"/>
              </w:rPr>
              <w:t>/</w:t>
            </w:r>
            <w:r w:rsidRPr="007F0D06">
              <w:rPr>
                <w:rFonts w:ascii="Segoe UI" w:eastAsia="Quattrocento Sans" w:hAnsi="Segoe UI" w:cs="Segoe UI"/>
                <w:b/>
                <w:lang w:eastAsia="sl-SI"/>
              </w:rPr>
              <w:t xml:space="preserve"> Razno</w:t>
            </w:r>
          </w:p>
          <w:p w:rsidR="003537A4" w:rsidRPr="005E1ADB" w:rsidRDefault="005E1ADB" w:rsidP="003537A4">
            <w:pPr>
              <w:spacing w:after="0" w:line="240" w:lineRule="auto"/>
              <w:rPr>
                <w:rFonts w:ascii="Segoe UI" w:eastAsia="Quattrocento Sans" w:hAnsi="Segoe UI" w:cs="Segoe UI"/>
                <w:lang w:eastAsia="sl-SI"/>
              </w:rPr>
            </w:pPr>
            <w:r w:rsidRPr="005E1ADB">
              <w:rPr>
                <w:rFonts w:ascii="Segoe UI" w:eastAsia="Quattrocento Sans" w:hAnsi="Segoe UI" w:cs="Segoe UI"/>
                <w:lang w:eastAsia="sl-SI"/>
              </w:rPr>
              <w:t>Pod točko razno ni bilo razprave.</w:t>
            </w:r>
          </w:p>
          <w:p w:rsidR="003537A4" w:rsidRPr="007F0D06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Default="003537A4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1602B1" w:rsidRDefault="00FA4D98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  <w:r>
              <w:rPr>
                <w:rFonts w:ascii="Segoe UI" w:eastAsia="Quattrocento Sans" w:hAnsi="Segoe UI" w:cs="Segoe UI"/>
                <w:lang w:eastAsia="sl-SI"/>
              </w:rPr>
              <w:t>Seja je bila zaključena ob 16.55 uri.</w:t>
            </w:r>
          </w:p>
          <w:p w:rsidR="001602B1" w:rsidRDefault="001602B1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1602B1" w:rsidRDefault="001602B1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1602B1" w:rsidRPr="007F0D06" w:rsidRDefault="001602B1" w:rsidP="003537A4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lang w:eastAsia="sl-SI"/>
              </w:rPr>
            </w:pPr>
          </w:p>
          <w:p w:rsidR="003537A4" w:rsidRPr="007F0D06" w:rsidRDefault="003537A4" w:rsidP="003537A4">
            <w:pPr>
              <w:spacing w:after="0" w:line="240" w:lineRule="auto"/>
              <w:ind w:right="159"/>
              <w:jc w:val="both"/>
              <w:rPr>
                <w:rFonts w:ascii="Segoe UI" w:eastAsia="Quattrocento Sans" w:hAnsi="Segoe UI" w:cs="Segoe UI"/>
                <w:sz w:val="20"/>
                <w:szCs w:val="20"/>
                <w:lang w:eastAsia="sl-SI"/>
              </w:rPr>
            </w:pPr>
            <w:r w:rsidRPr="007F0D06">
              <w:rPr>
                <w:rFonts w:ascii="Segoe UI" w:eastAsia="Quattrocento Sans" w:hAnsi="Segoe UI" w:cs="Segoe UI"/>
                <w:lang w:eastAsia="sl-SI"/>
              </w:rPr>
              <w:t xml:space="preserve">Zapisal: </w:t>
            </w:r>
            <w:r>
              <w:rPr>
                <w:rFonts w:ascii="Segoe UI" w:eastAsia="Quattrocento Sans" w:hAnsi="Segoe UI" w:cs="Segoe UI"/>
                <w:lang w:eastAsia="sl-SI"/>
              </w:rPr>
              <w:t xml:space="preserve">                                                                        </w:t>
            </w:r>
            <w:r w:rsidR="005E1ADB">
              <w:rPr>
                <w:rFonts w:ascii="Segoe UI" w:eastAsia="Quattrocento Sans" w:hAnsi="Segoe UI" w:cs="Segoe UI"/>
                <w:lang w:eastAsia="sl-SI"/>
              </w:rPr>
              <w:t>Sejo vodil:</w:t>
            </w:r>
            <w:r>
              <w:rPr>
                <w:rFonts w:ascii="Segoe UI" w:eastAsia="Quattrocento Sans" w:hAnsi="Segoe UI" w:cs="Segoe UI"/>
                <w:lang w:eastAsia="sl-SI"/>
              </w:rPr>
              <w:t xml:space="preserve">            </w:t>
            </w:r>
          </w:p>
          <w:p w:rsidR="003537A4" w:rsidRPr="007F0D06" w:rsidRDefault="001602B1" w:rsidP="001602B1">
            <w:pPr>
              <w:spacing w:after="0" w:line="240" w:lineRule="auto"/>
              <w:jc w:val="both"/>
              <w:rPr>
                <w:rFonts w:ascii="Segoe UI" w:eastAsia="Quattrocento Sans" w:hAnsi="Segoe UI" w:cs="Segoe UI"/>
                <w:sz w:val="20"/>
                <w:szCs w:val="20"/>
                <w:lang w:eastAsia="sl-SI"/>
              </w:rPr>
            </w:pPr>
            <w:r>
              <w:rPr>
                <w:rFonts w:ascii="Segoe UI" w:eastAsia="Quattrocento Sans" w:hAnsi="Segoe UI" w:cs="Segoe UI"/>
                <w:lang w:eastAsia="sl-SI"/>
              </w:rPr>
              <w:t>Peter Gubanc</w:t>
            </w:r>
            <w:r w:rsidR="005E1ADB">
              <w:rPr>
                <w:rFonts w:ascii="Segoe UI" w:eastAsia="Quattrocento Sans" w:hAnsi="Segoe UI" w:cs="Segoe UI"/>
                <w:lang w:eastAsia="sl-SI"/>
              </w:rPr>
              <w:t xml:space="preserve">                                                                </w:t>
            </w:r>
            <w:r>
              <w:rPr>
                <w:rFonts w:ascii="Segoe UI" w:eastAsia="Quattrocento Sans" w:hAnsi="Segoe UI" w:cs="Segoe UI"/>
                <w:lang w:eastAsia="sl-SI"/>
              </w:rPr>
              <w:t>Borut Ernestl</w:t>
            </w:r>
            <w:r w:rsidR="003537A4" w:rsidRPr="007F0D06">
              <w:rPr>
                <w:rFonts w:ascii="Segoe UI" w:eastAsia="Quattrocento Sans" w:hAnsi="Segoe UI" w:cs="Segoe UI"/>
                <w:lang w:eastAsia="sl-SI"/>
              </w:rPr>
              <w:t xml:space="preserve">    </w:t>
            </w:r>
            <w:r w:rsidR="003537A4">
              <w:rPr>
                <w:rFonts w:ascii="Segoe UI" w:eastAsia="Quattrocento Sans" w:hAnsi="Segoe UI" w:cs="Segoe UI"/>
                <w:lang w:eastAsia="sl-SI"/>
              </w:rPr>
              <w:t xml:space="preserve"> </w:t>
            </w:r>
          </w:p>
          <w:p w:rsidR="003537A4" w:rsidRPr="007F0D06" w:rsidRDefault="003537A4" w:rsidP="003537A4">
            <w:pPr>
              <w:spacing w:after="0" w:line="240" w:lineRule="auto"/>
              <w:ind w:left="5760" w:right="159"/>
              <w:jc w:val="both"/>
              <w:rPr>
                <w:rFonts w:ascii="Segoe UI" w:eastAsia="Quattrocento Sans" w:hAnsi="Segoe UI" w:cs="Segoe UI"/>
                <w:sz w:val="20"/>
                <w:szCs w:val="20"/>
                <w:lang w:eastAsia="sl-SI"/>
              </w:rPr>
            </w:pPr>
          </w:p>
          <w:p w:rsidR="003537A4" w:rsidRDefault="003537A4" w:rsidP="003537A4">
            <w:pPr>
              <w:ind w:right="161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  <w:p w:rsidR="003537A4" w:rsidRDefault="003537A4" w:rsidP="003537A4">
            <w:pPr>
              <w:ind w:right="161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  <w:p w:rsidR="003537A4" w:rsidRDefault="003537A4" w:rsidP="003537A4">
            <w:pPr>
              <w:spacing w:after="0" w:line="216" w:lineRule="auto"/>
              <w:ind w:right="159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  <w:p w:rsidR="003537A4" w:rsidRDefault="003537A4" w:rsidP="003537A4">
            <w:pPr>
              <w:spacing w:after="0" w:line="216" w:lineRule="auto"/>
              <w:ind w:right="159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  <w:p w:rsidR="003537A4" w:rsidRDefault="003537A4" w:rsidP="003537A4">
            <w:pPr>
              <w:spacing w:after="0" w:line="216" w:lineRule="auto"/>
              <w:ind w:right="159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  <w:p w:rsidR="003537A4" w:rsidRDefault="003537A4" w:rsidP="003537A4">
            <w:pPr>
              <w:spacing w:after="0" w:line="216" w:lineRule="auto"/>
              <w:ind w:right="159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  <w:p w:rsidR="003537A4" w:rsidRDefault="003537A4" w:rsidP="003537A4">
            <w:pPr>
              <w:spacing w:after="0" w:line="216" w:lineRule="auto"/>
              <w:ind w:right="159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  <w:p w:rsidR="003537A4" w:rsidRPr="00951857" w:rsidRDefault="003537A4" w:rsidP="003537A4">
            <w:pPr>
              <w:ind w:right="161"/>
              <w:outlineLvl w:val="0"/>
              <w:rPr>
                <w:rFonts w:ascii="Segoe UI" w:hAnsi="Segoe UI" w:cs="Segoe UI"/>
                <w:iCs/>
                <w:sz w:val="20"/>
                <w:szCs w:val="20"/>
                <w:lang w:val="en-US"/>
              </w:rPr>
            </w:pPr>
          </w:p>
        </w:tc>
      </w:tr>
      <w:tr w:rsidR="005E1ADB" w:rsidRPr="00E6734C" w:rsidTr="00002316">
        <w:trPr>
          <w:trHeight w:val="6676"/>
        </w:trPr>
        <w:tc>
          <w:tcPr>
            <w:tcW w:w="9267" w:type="dxa"/>
          </w:tcPr>
          <w:p w:rsidR="005E1ADB" w:rsidRPr="007F0D06" w:rsidRDefault="005E1ADB" w:rsidP="003537A4">
            <w:pPr>
              <w:spacing w:after="0" w:line="240" w:lineRule="auto"/>
              <w:jc w:val="center"/>
              <w:rPr>
                <w:rFonts w:ascii="Segoe UI" w:eastAsia="Quattrocento Sans" w:hAnsi="Segoe UI" w:cs="Segoe UI"/>
                <w:b/>
                <w:lang w:eastAsia="sl-SI"/>
              </w:rPr>
            </w:pPr>
          </w:p>
        </w:tc>
      </w:tr>
      <w:tr w:rsidR="005E1ADB" w:rsidRPr="00E6734C" w:rsidTr="00002316">
        <w:trPr>
          <w:trHeight w:val="6676"/>
        </w:trPr>
        <w:tc>
          <w:tcPr>
            <w:tcW w:w="9267" w:type="dxa"/>
          </w:tcPr>
          <w:p w:rsidR="005E1ADB" w:rsidRPr="007F0D06" w:rsidRDefault="005E1ADB" w:rsidP="003537A4">
            <w:pPr>
              <w:spacing w:after="0" w:line="240" w:lineRule="auto"/>
              <w:jc w:val="center"/>
              <w:rPr>
                <w:rFonts w:ascii="Segoe UI" w:eastAsia="Quattrocento Sans" w:hAnsi="Segoe UI" w:cs="Segoe UI"/>
                <w:b/>
                <w:lang w:eastAsia="sl-SI"/>
              </w:rPr>
            </w:pPr>
          </w:p>
        </w:tc>
      </w:tr>
    </w:tbl>
    <w:p w:rsidR="00FA78F6" w:rsidRDefault="00FA78F6"/>
    <w:p w:rsidR="00F15914" w:rsidRPr="00E6734C" w:rsidRDefault="00F15914" w:rsidP="00951857">
      <w:pPr>
        <w:ind w:right="161"/>
        <w:jc w:val="both"/>
        <w:outlineLvl w:val="0"/>
        <w:rPr>
          <w:sz w:val="20"/>
          <w:szCs w:val="20"/>
        </w:rPr>
      </w:pPr>
    </w:p>
    <w:sectPr w:rsidR="00F15914" w:rsidRPr="00E6734C" w:rsidSect="00E02F14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FD5" w:rsidRDefault="00A91FD5" w:rsidP="00082726">
      <w:pPr>
        <w:spacing w:after="0" w:line="240" w:lineRule="auto"/>
      </w:pPr>
      <w:r>
        <w:separator/>
      </w:r>
    </w:p>
  </w:endnote>
  <w:endnote w:type="continuationSeparator" w:id="0">
    <w:p w:rsidR="00A91FD5" w:rsidRDefault="00A91FD5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F14" w:rsidRPr="00E02F14" w:rsidRDefault="00E02F14">
    <w:pPr>
      <w:pStyle w:val="Noga"/>
      <w:jc w:val="right"/>
      <w:rPr>
        <w:sz w:val="20"/>
        <w:szCs w:val="20"/>
      </w:rPr>
    </w:pPr>
  </w:p>
  <w:p w:rsidR="00E02F14" w:rsidRDefault="00E02F1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FD5" w:rsidRDefault="00A91FD5" w:rsidP="00082726">
      <w:pPr>
        <w:spacing w:after="0" w:line="240" w:lineRule="auto"/>
      </w:pPr>
      <w:r>
        <w:separator/>
      </w:r>
    </w:p>
  </w:footnote>
  <w:footnote w:type="continuationSeparator" w:id="0">
    <w:p w:rsidR="00A91FD5" w:rsidRDefault="00A91FD5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A91FD5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E8" w:rsidRDefault="001674E8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9A7EAD" w:rsidP="00FA2238">
    <w:pPr>
      <w:pStyle w:val="Glava"/>
      <w:tabs>
        <w:tab w:val="clear" w:pos="4536"/>
        <w:tab w:val="clear" w:pos="9072"/>
        <w:tab w:val="left" w:pos="7807"/>
      </w:tabs>
    </w:pPr>
    <w:r>
      <w:rPr>
        <w:noProof/>
        <w:lang w:eastAsia="sl-SI"/>
      </w:rPr>
      <w:drawing>
        <wp:anchor distT="0" distB="0" distL="114300" distR="114300" simplePos="0" relativeHeight="251657216" behindDoc="1" locked="1" layoutInCell="0" allowOverlap="1" wp14:anchorId="34573525" wp14:editId="109E9C78">
          <wp:simplePos x="0" y="0"/>
          <wp:positionH relativeFrom="column">
            <wp:posOffset>-889000</wp:posOffset>
          </wp:positionH>
          <wp:positionV relativeFrom="page">
            <wp:posOffset>0</wp:posOffset>
          </wp:positionV>
          <wp:extent cx="7557135" cy="10685145"/>
          <wp:effectExtent l="0" t="0" r="5715" b="190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6_ZUPAN_uradni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23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1A1"/>
    <w:multiLevelType w:val="hybridMultilevel"/>
    <w:tmpl w:val="0BAC3654"/>
    <w:lvl w:ilvl="0" w:tplc="AE92B5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50BFE"/>
    <w:multiLevelType w:val="multilevel"/>
    <w:tmpl w:val="5EA084C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5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19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27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48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8373449"/>
    <w:multiLevelType w:val="hybridMultilevel"/>
    <w:tmpl w:val="1368D5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56796"/>
    <w:multiLevelType w:val="hybridMultilevel"/>
    <w:tmpl w:val="E98A005A"/>
    <w:lvl w:ilvl="0" w:tplc="8AE04CC0">
      <w:numFmt w:val="bullet"/>
      <w:lvlText w:val="-"/>
      <w:lvlJc w:val="left"/>
      <w:pPr>
        <w:ind w:left="160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" w15:restartNumberingAfterBreak="0">
    <w:nsid w:val="1893016B"/>
    <w:multiLevelType w:val="hybridMultilevel"/>
    <w:tmpl w:val="9DDEC2FC"/>
    <w:lvl w:ilvl="0" w:tplc="D432286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DA7F75"/>
    <w:multiLevelType w:val="hybridMultilevel"/>
    <w:tmpl w:val="1E46E5EA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27CBC"/>
    <w:multiLevelType w:val="hybridMultilevel"/>
    <w:tmpl w:val="2F3EC7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D44CF"/>
    <w:multiLevelType w:val="hybridMultilevel"/>
    <w:tmpl w:val="7CDC787C"/>
    <w:lvl w:ilvl="0" w:tplc="20326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6002F"/>
    <w:multiLevelType w:val="hybridMultilevel"/>
    <w:tmpl w:val="620AB6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C17E6"/>
    <w:multiLevelType w:val="hybridMultilevel"/>
    <w:tmpl w:val="166EEB40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666D1"/>
    <w:multiLevelType w:val="multilevel"/>
    <w:tmpl w:val="513CEA5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D684FD7"/>
    <w:multiLevelType w:val="multilevel"/>
    <w:tmpl w:val="55086A0A"/>
    <w:lvl w:ilvl="0"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•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•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8033563"/>
    <w:multiLevelType w:val="hybridMultilevel"/>
    <w:tmpl w:val="BB647686"/>
    <w:lvl w:ilvl="0" w:tplc="9D0075CC">
      <w:start w:val="1"/>
      <w:numFmt w:val="bullet"/>
      <w:lvlText w:val="●"/>
      <w:lvlJc w:val="right"/>
      <w:pPr>
        <w:ind w:left="720" w:hanging="360"/>
      </w:pPr>
      <w:rPr>
        <w:rFonts w:ascii="Tahoma" w:hAnsi="Tahoma" w:hint="default"/>
        <w:position w:val="0"/>
        <w14:cntxtAlts w14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57F41"/>
    <w:multiLevelType w:val="hybridMultilevel"/>
    <w:tmpl w:val="ACF85346"/>
    <w:lvl w:ilvl="0" w:tplc="20326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84940"/>
    <w:multiLevelType w:val="hybridMultilevel"/>
    <w:tmpl w:val="B23E64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52A65"/>
    <w:multiLevelType w:val="hybridMultilevel"/>
    <w:tmpl w:val="01AC6386"/>
    <w:lvl w:ilvl="0" w:tplc="AE92B5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314F7B"/>
    <w:multiLevelType w:val="hybridMultilevel"/>
    <w:tmpl w:val="C21EA604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932F5"/>
    <w:multiLevelType w:val="hybridMultilevel"/>
    <w:tmpl w:val="59FA22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2"/>
  </w:num>
  <w:num w:numId="5">
    <w:abstractNumId w:val="6"/>
  </w:num>
  <w:num w:numId="6">
    <w:abstractNumId w:val="5"/>
  </w:num>
  <w:num w:numId="7">
    <w:abstractNumId w:val="16"/>
  </w:num>
  <w:num w:numId="8">
    <w:abstractNumId w:val="8"/>
  </w:num>
  <w:num w:numId="9">
    <w:abstractNumId w:val="9"/>
  </w:num>
  <w:num w:numId="10">
    <w:abstractNumId w:val="12"/>
  </w:num>
  <w:num w:numId="11">
    <w:abstractNumId w:val="1"/>
  </w:num>
  <w:num w:numId="12">
    <w:abstractNumId w:val="10"/>
  </w:num>
  <w:num w:numId="13">
    <w:abstractNumId w:val="11"/>
  </w:num>
  <w:num w:numId="14">
    <w:abstractNumId w:val="17"/>
  </w:num>
  <w:num w:numId="15">
    <w:abstractNumId w:val="7"/>
  </w:num>
  <w:num w:numId="16">
    <w:abstractNumId w:val="15"/>
  </w:num>
  <w:num w:numId="17">
    <w:abstractNumId w:val="0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914"/>
    <w:rsid w:val="00002316"/>
    <w:rsid w:val="00013DD9"/>
    <w:rsid w:val="00023662"/>
    <w:rsid w:val="00082726"/>
    <w:rsid w:val="00085B76"/>
    <w:rsid w:val="000A0855"/>
    <w:rsid w:val="000C43D2"/>
    <w:rsid w:val="000C7D41"/>
    <w:rsid w:val="00124DA9"/>
    <w:rsid w:val="001602B1"/>
    <w:rsid w:val="0016601D"/>
    <w:rsid w:val="001674E8"/>
    <w:rsid w:val="001901FA"/>
    <w:rsid w:val="00193BAC"/>
    <w:rsid w:val="00195BB8"/>
    <w:rsid w:val="001973A2"/>
    <w:rsid w:val="001A1EEE"/>
    <w:rsid w:val="001B3130"/>
    <w:rsid w:val="001D1B39"/>
    <w:rsid w:val="001F3D0A"/>
    <w:rsid w:val="00210B9C"/>
    <w:rsid w:val="00217684"/>
    <w:rsid w:val="00223FD8"/>
    <w:rsid w:val="00240EE9"/>
    <w:rsid w:val="002752EB"/>
    <w:rsid w:val="002910E6"/>
    <w:rsid w:val="002A6807"/>
    <w:rsid w:val="002D13D6"/>
    <w:rsid w:val="002D332D"/>
    <w:rsid w:val="002D55E4"/>
    <w:rsid w:val="002D69BF"/>
    <w:rsid w:val="00302BE8"/>
    <w:rsid w:val="0030556F"/>
    <w:rsid w:val="003113F2"/>
    <w:rsid w:val="003169DE"/>
    <w:rsid w:val="00332C31"/>
    <w:rsid w:val="00350A0A"/>
    <w:rsid w:val="003537A4"/>
    <w:rsid w:val="003570BE"/>
    <w:rsid w:val="00374B74"/>
    <w:rsid w:val="003C6751"/>
    <w:rsid w:val="003D408D"/>
    <w:rsid w:val="003E5A27"/>
    <w:rsid w:val="003F63EB"/>
    <w:rsid w:val="003F6894"/>
    <w:rsid w:val="004573ED"/>
    <w:rsid w:val="00460813"/>
    <w:rsid w:val="00462496"/>
    <w:rsid w:val="00477785"/>
    <w:rsid w:val="00492156"/>
    <w:rsid w:val="00495B51"/>
    <w:rsid w:val="004974E5"/>
    <w:rsid w:val="004A049B"/>
    <w:rsid w:val="004B6474"/>
    <w:rsid w:val="004C33DA"/>
    <w:rsid w:val="004E61AC"/>
    <w:rsid w:val="00505E2F"/>
    <w:rsid w:val="005109C1"/>
    <w:rsid w:val="00534E12"/>
    <w:rsid w:val="00552544"/>
    <w:rsid w:val="00553453"/>
    <w:rsid w:val="00556275"/>
    <w:rsid w:val="00560F78"/>
    <w:rsid w:val="00563F24"/>
    <w:rsid w:val="00566509"/>
    <w:rsid w:val="00581D79"/>
    <w:rsid w:val="00597D1B"/>
    <w:rsid w:val="005C52D5"/>
    <w:rsid w:val="005E1ADB"/>
    <w:rsid w:val="005F0270"/>
    <w:rsid w:val="006307A5"/>
    <w:rsid w:val="0063360D"/>
    <w:rsid w:val="00640B88"/>
    <w:rsid w:val="00654B29"/>
    <w:rsid w:val="006555EF"/>
    <w:rsid w:val="00657D18"/>
    <w:rsid w:val="00667860"/>
    <w:rsid w:val="006B245A"/>
    <w:rsid w:val="006F065E"/>
    <w:rsid w:val="007013B0"/>
    <w:rsid w:val="00717DA7"/>
    <w:rsid w:val="00730FED"/>
    <w:rsid w:val="0073221C"/>
    <w:rsid w:val="00745D2F"/>
    <w:rsid w:val="00754EDB"/>
    <w:rsid w:val="007A487A"/>
    <w:rsid w:val="007B28D1"/>
    <w:rsid w:val="007C3AC5"/>
    <w:rsid w:val="007F17AE"/>
    <w:rsid w:val="00837D76"/>
    <w:rsid w:val="00840B0F"/>
    <w:rsid w:val="008603DA"/>
    <w:rsid w:val="0089344E"/>
    <w:rsid w:val="008935C0"/>
    <w:rsid w:val="008C124D"/>
    <w:rsid w:val="008E13A4"/>
    <w:rsid w:val="008F2D29"/>
    <w:rsid w:val="00922D5D"/>
    <w:rsid w:val="00936D22"/>
    <w:rsid w:val="00941D82"/>
    <w:rsid w:val="0095095C"/>
    <w:rsid w:val="00951857"/>
    <w:rsid w:val="00985F68"/>
    <w:rsid w:val="009A2A23"/>
    <w:rsid w:val="009A7EAD"/>
    <w:rsid w:val="009C6463"/>
    <w:rsid w:val="009D7277"/>
    <w:rsid w:val="009E2ADE"/>
    <w:rsid w:val="009E6DEF"/>
    <w:rsid w:val="00A17603"/>
    <w:rsid w:val="00A564C2"/>
    <w:rsid w:val="00A91FD5"/>
    <w:rsid w:val="00A923A9"/>
    <w:rsid w:val="00A95A05"/>
    <w:rsid w:val="00AA4ECE"/>
    <w:rsid w:val="00AB45CB"/>
    <w:rsid w:val="00AC5DDB"/>
    <w:rsid w:val="00AE3324"/>
    <w:rsid w:val="00AF6167"/>
    <w:rsid w:val="00B12E15"/>
    <w:rsid w:val="00B37429"/>
    <w:rsid w:val="00B40D4F"/>
    <w:rsid w:val="00B51F9E"/>
    <w:rsid w:val="00B574C2"/>
    <w:rsid w:val="00B66EF3"/>
    <w:rsid w:val="00B74762"/>
    <w:rsid w:val="00B756DB"/>
    <w:rsid w:val="00B76132"/>
    <w:rsid w:val="00B9180A"/>
    <w:rsid w:val="00BA1EB7"/>
    <w:rsid w:val="00BB550B"/>
    <w:rsid w:val="00BC46F6"/>
    <w:rsid w:val="00BD1F7E"/>
    <w:rsid w:val="00BE1567"/>
    <w:rsid w:val="00C17B9F"/>
    <w:rsid w:val="00C333CE"/>
    <w:rsid w:val="00C46B7A"/>
    <w:rsid w:val="00C605B1"/>
    <w:rsid w:val="00C64C5D"/>
    <w:rsid w:val="00C77843"/>
    <w:rsid w:val="00CC74F0"/>
    <w:rsid w:val="00CD383F"/>
    <w:rsid w:val="00CE1F4F"/>
    <w:rsid w:val="00CF52F8"/>
    <w:rsid w:val="00D87A58"/>
    <w:rsid w:val="00DB4FB5"/>
    <w:rsid w:val="00DC2B3E"/>
    <w:rsid w:val="00DD63A6"/>
    <w:rsid w:val="00DF53E3"/>
    <w:rsid w:val="00E02F14"/>
    <w:rsid w:val="00E13244"/>
    <w:rsid w:val="00E13AD2"/>
    <w:rsid w:val="00E16A29"/>
    <w:rsid w:val="00E1723D"/>
    <w:rsid w:val="00E35F49"/>
    <w:rsid w:val="00E47409"/>
    <w:rsid w:val="00E60CF6"/>
    <w:rsid w:val="00E6734C"/>
    <w:rsid w:val="00E87040"/>
    <w:rsid w:val="00F15914"/>
    <w:rsid w:val="00F27E46"/>
    <w:rsid w:val="00F30FDB"/>
    <w:rsid w:val="00F4031B"/>
    <w:rsid w:val="00F4623F"/>
    <w:rsid w:val="00F607B7"/>
    <w:rsid w:val="00F970F5"/>
    <w:rsid w:val="00FA2238"/>
    <w:rsid w:val="00FA4D98"/>
    <w:rsid w:val="00FA78F6"/>
    <w:rsid w:val="00FE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3B2B5FB"/>
  <w15:docId w15:val="{D555CFF0-F44F-4DDD-BABA-0FE0D2D54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17B9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Navadensplet">
    <w:name w:val="Normal (Web)"/>
    <w:basedOn w:val="Navaden"/>
    <w:uiPriority w:val="99"/>
    <w:semiHidden/>
    <w:unhideWhenUsed/>
    <w:rsid w:val="003537A4"/>
    <w:pPr>
      <w:spacing w:before="100" w:beforeAutospacing="1" w:after="100" w:afterAutospacing="1" w:line="240" w:lineRule="auto"/>
    </w:pPr>
    <w:rPr>
      <w:rFonts w:ascii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bčina Domžale tekst">
      <a:majorFont>
        <a:latin typeface="Segoe UI Light"/>
        <a:ea typeface=""/>
        <a:cs typeface=""/>
      </a:majorFont>
      <a:minorFont>
        <a:latin typeface="Segoe UI Light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608EF78-2B47-41C2-8452-FE17A27C3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olea europea</dc:creator>
  <cp:lastModifiedBy>Peter Gubanc</cp:lastModifiedBy>
  <cp:revision>7</cp:revision>
  <cp:lastPrinted>2016-03-02T13:42:00Z</cp:lastPrinted>
  <dcterms:created xsi:type="dcterms:W3CDTF">2023-12-15T08:09:00Z</dcterms:created>
  <dcterms:modified xsi:type="dcterms:W3CDTF">2023-12-15T09:01:00Z</dcterms:modified>
</cp:coreProperties>
</file>